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C4" w:rsidRDefault="00330DC4">
      <w:pPr>
        <w:widowControl w:val="0"/>
        <w:rPr>
          <w:sz w:val="22"/>
        </w:rPr>
        <w:sectPr w:rsidR="00330DC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  <w:bookmarkStart w:id="0" w:name="_GoBack"/>
      <w:bookmarkEnd w:id="0"/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 w:rsidP="00330DC4"/>
    <w:p w:rsidR="00330DC4" w:rsidRDefault="00330DC4" w:rsidP="00330DC4"/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367B1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1913B0" w:rsidRDefault="00160560" w:rsidP="00367B1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  <w:r>
        <w:rPr>
          <w:b/>
          <w:sz w:val="28"/>
          <w:lang w:val="nn-NO"/>
        </w:rPr>
        <w:t>E</w:t>
      </w:r>
      <w:r w:rsidR="00866B1F">
        <w:rPr>
          <w:b/>
          <w:sz w:val="28"/>
          <w:lang w:val="nn-NO"/>
        </w:rPr>
        <w:t>ksamen</w:t>
      </w:r>
    </w:p>
    <w:p w:rsidR="00EC6B61" w:rsidRDefault="00EC6B61" w:rsidP="00367B1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</w:p>
    <w:p w:rsidR="00160560" w:rsidRDefault="00367B12" w:rsidP="00367B1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4207 </w:t>
      </w:r>
      <w:proofErr w:type="spellStart"/>
      <w:r>
        <w:rPr>
          <w:b/>
          <w:sz w:val="28"/>
          <w:lang w:val="nn-NO"/>
        </w:rPr>
        <w:t>Ferskvannsfiske</w:t>
      </w:r>
      <w:proofErr w:type="spellEnd"/>
      <w:r>
        <w:rPr>
          <w:b/>
          <w:sz w:val="28"/>
          <w:lang w:val="nn-NO"/>
        </w:rPr>
        <w:t xml:space="preserve"> og </w:t>
      </w:r>
      <w:proofErr w:type="spellStart"/>
      <w:r>
        <w:rPr>
          <w:b/>
          <w:sz w:val="28"/>
          <w:lang w:val="nn-NO"/>
        </w:rPr>
        <w:t>vannressursforvaltning</w:t>
      </w:r>
      <w:proofErr w:type="spellEnd"/>
    </w:p>
    <w:p w:rsidR="00367B12" w:rsidRDefault="00367B12" w:rsidP="00367B1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</w:p>
    <w:p w:rsidR="0093404E" w:rsidRDefault="00367B12" w:rsidP="00367B1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>Dato: 24.11.106</w:t>
      </w:r>
    </w:p>
    <w:p w:rsidR="00330DC4" w:rsidRDefault="00330DC4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</w:p>
    <w:p w:rsidR="00330DC4" w:rsidRPr="0084247C" w:rsidRDefault="00330DC4" w:rsidP="002B5F0C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50779D" w:rsidRDefault="00330DC4" w:rsidP="0050779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</w:t>
      </w:r>
      <w:r w:rsidR="00EA0AEB">
        <w:rPr>
          <w:sz w:val="28"/>
          <w:lang w:val="nn-NO"/>
        </w:rPr>
        <w:t>/Time</w:t>
      </w:r>
      <w:r w:rsidR="00355724">
        <w:rPr>
          <w:sz w:val="28"/>
          <w:lang w:val="nn-NO"/>
        </w:rPr>
        <w:t xml:space="preserve"> </w:t>
      </w:r>
      <w:r w:rsidRPr="0084247C">
        <w:rPr>
          <w:sz w:val="28"/>
          <w:lang w:val="nn-NO"/>
        </w:rPr>
        <w:t>:</w:t>
      </w:r>
      <w:r w:rsidR="002E3D37" w:rsidRPr="0084247C"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1B6270">
        <w:rPr>
          <w:sz w:val="28"/>
          <w:lang w:val="nn-NO"/>
        </w:rPr>
        <w:tab/>
      </w:r>
      <w:r w:rsidR="00367B12">
        <w:rPr>
          <w:sz w:val="28"/>
          <w:lang w:val="nn-NO"/>
        </w:rPr>
        <w:t>4</w:t>
      </w:r>
      <w:r w:rsidR="00866B1F">
        <w:rPr>
          <w:sz w:val="28"/>
          <w:lang w:val="nn-NO"/>
        </w:rPr>
        <w:t xml:space="preserve"> timer </w:t>
      </w:r>
      <w:r w:rsidR="0087727B">
        <w:rPr>
          <w:sz w:val="28"/>
          <w:lang w:val="nn-NO"/>
        </w:rPr>
        <w:t xml:space="preserve">  </w:t>
      </w:r>
      <w:r w:rsidR="0050779D">
        <w:rPr>
          <w:sz w:val="28"/>
          <w:lang w:val="nn-NO"/>
        </w:rPr>
        <w:tab/>
      </w:r>
      <w:r w:rsidR="00290403">
        <w:rPr>
          <w:sz w:val="28"/>
          <w:lang w:val="nn-NO"/>
        </w:rPr>
        <w:t>(</w:t>
      </w:r>
      <w:r w:rsidR="00367B12">
        <w:rPr>
          <w:sz w:val="28"/>
          <w:lang w:val="nn-NO"/>
        </w:rPr>
        <w:t>9</w:t>
      </w:r>
      <w:r w:rsidR="00290403">
        <w:rPr>
          <w:sz w:val="28"/>
          <w:lang w:val="nn-NO"/>
        </w:rPr>
        <w:t>-13</w:t>
      </w:r>
      <w:r w:rsidR="00866B1F">
        <w:rPr>
          <w:sz w:val="28"/>
          <w:lang w:val="nn-NO"/>
        </w:rPr>
        <w:t>)</w:t>
      </w:r>
      <w:r w:rsidR="002E3D37" w:rsidRPr="0084247C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1913B0" w:rsidRDefault="00AD0582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Målform</w:t>
      </w:r>
      <w:r w:rsidR="00EA0AEB">
        <w:rPr>
          <w:sz w:val="28"/>
          <w:lang w:val="nn-NO"/>
        </w:rPr>
        <w:t>/Language</w:t>
      </w:r>
      <w:r w:rsidR="00355724">
        <w:rPr>
          <w:sz w:val="28"/>
          <w:lang w:val="nn-NO"/>
        </w:rPr>
        <w:t xml:space="preserve"> </w:t>
      </w:r>
      <w:r>
        <w:rPr>
          <w:sz w:val="28"/>
          <w:lang w:val="nn-NO"/>
        </w:rPr>
        <w:t xml:space="preserve">: </w:t>
      </w:r>
      <w:r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866B1F">
        <w:rPr>
          <w:sz w:val="28"/>
          <w:lang w:val="nn-NO"/>
        </w:rPr>
        <w:t>Bokmål</w:t>
      </w:r>
    </w:p>
    <w:p w:rsidR="00367B12" w:rsidRDefault="00367B12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Pr="0084247C" w:rsidRDefault="0014292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S</w:t>
      </w:r>
      <w:r w:rsidR="00330DC4" w:rsidRPr="0084247C">
        <w:rPr>
          <w:sz w:val="28"/>
          <w:lang w:val="nn-NO"/>
        </w:rPr>
        <w:t>idetal</w:t>
      </w:r>
      <w:r w:rsidR="00A54E83">
        <w:rPr>
          <w:sz w:val="28"/>
          <w:lang w:val="nn-NO"/>
        </w:rPr>
        <w:t>l</w:t>
      </w:r>
      <w:r w:rsidR="00EA0AEB">
        <w:rPr>
          <w:sz w:val="28"/>
          <w:lang w:val="nn-NO"/>
        </w:rPr>
        <w:t>/Pages</w:t>
      </w:r>
      <w:r w:rsidR="00355724">
        <w:rPr>
          <w:sz w:val="28"/>
          <w:lang w:val="nn-NO"/>
        </w:rPr>
        <w:t xml:space="preserve"> </w:t>
      </w:r>
      <w:r w:rsidR="00330DC4" w:rsidRPr="0084247C">
        <w:rPr>
          <w:sz w:val="28"/>
          <w:lang w:val="nn-NO"/>
        </w:rPr>
        <w:t xml:space="preserve">: </w:t>
      </w:r>
      <w:r w:rsidR="00FA79AE">
        <w:rPr>
          <w:sz w:val="28"/>
          <w:lang w:val="nn-NO"/>
        </w:rPr>
        <w:tab/>
      </w:r>
      <w:r w:rsidR="00FA79AE">
        <w:rPr>
          <w:sz w:val="28"/>
          <w:lang w:val="nn-NO"/>
        </w:rPr>
        <w:tab/>
      </w:r>
      <w:r w:rsidR="001B6270">
        <w:rPr>
          <w:sz w:val="28"/>
          <w:lang w:val="nn-NO"/>
        </w:rPr>
        <w:tab/>
      </w:r>
      <w:r w:rsidR="0015604E">
        <w:rPr>
          <w:sz w:val="28"/>
          <w:lang w:val="nn-NO"/>
        </w:rPr>
        <w:t>5</w:t>
      </w:r>
      <w:r w:rsidR="003445EE">
        <w:rPr>
          <w:sz w:val="28"/>
          <w:lang w:val="nn-NO"/>
        </w:rPr>
        <w:t xml:space="preserve"> </w:t>
      </w:r>
      <w:r w:rsidR="00E0127C">
        <w:rPr>
          <w:sz w:val="28"/>
          <w:lang w:val="nn-NO"/>
        </w:rPr>
        <w:t xml:space="preserve">med </w:t>
      </w:r>
      <w:proofErr w:type="spellStart"/>
      <w:r w:rsidR="00E0127C">
        <w:rPr>
          <w:sz w:val="28"/>
          <w:lang w:val="nn-NO"/>
        </w:rPr>
        <w:t>forsiden</w:t>
      </w:r>
      <w:proofErr w:type="spellEnd"/>
      <w:r w:rsidR="00E448BD">
        <w:rPr>
          <w:sz w:val="28"/>
          <w:lang w:val="nn-NO"/>
        </w:rPr>
        <w:tab/>
      </w:r>
      <w:r w:rsidR="004818A5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EB0E35" w:rsidRDefault="00470A39" w:rsidP="00EB0E3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</w:t>
      </w:r>
      <w:r w:rsidR="00EA0AEB">
        <w:rPr>
          <w:sz w:val="28"/>
          <w:lang w:val="nn-NO"/>
        </w:rPr>
        <w:t>/Aid</w:t>
      </w:r>
      <w:r w:rsidR="0086088B">
        <w:rPr>
          <w:sz w:val="28"/>
          <w:lang w:val="nn-NO"/>
        </w:rPr>
        <w:t>s</w:t>
      </w:r>
      <w:r w:rsidR="00EB0E35">
        <w:rPr>
          <w:sz w:val="28"/>
          <w:lang w:val="nn-NO"/>
        </w:rPr>
        <w:t xml:space="preserve"> :</w:t>
      </w:r>
      <w:r w:rsidR="00EB0E35">
        <w:rPr>
          <w:sz w:val="28"/>
          <w:lang w:val="nn-NO"/>
        </w:rPr>
        <w:tab/>
      </w:r>
      <w:r w:rsidR="00EB0E35">
        <w:rPr>
          <w:sz w:val="28"/>
          <w:lang w:val="nn-NO"/>
        </w:rPr>
        <w:tab/>
      </w:r>
      <w:r w:rsidR="00472BC6">
        <w:rPr>
          <w:sz w:val="28"/>
          <w:lang w:val="nn-NO"/>
        </w:rPr>
        <w:t>K</w:t>
      </w:r>
      <w:r w:rsidR="00367B12">
        <w:rPr>
          <w:sz w:val="28"/>
          <w:lang w:val="nn-NO"/>
        </w:rPr>
        <w:t>alkulator</w:t>
      </w:r>
    </w:p>
    <w:p w:rsidR="00330DC4" w:rsidRPr="0084247C" w:rsidRDefault="00160560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ab/>
      </w:r>
    </w:p>
    <w:p w:rsidR="00E0127C" w:rsidRPr="00E16AA6" w:rsidRDefault="00E16AA6" w:rsidP="00866B1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832"/>
        <w:rPr>
          <w:sz w:val="28"/>
          <w:lang w:val="nn-NO"/>
        </w:rPr>
      </w:pPr>
      <w:r>
        <w:rPr>
          <w:sz w:val="28"/>
          <w:lang w:val="nn-NO"/>
        </w:rPr>
        <w:t>Merknader</w:t>
      </w:r>
      <w:r w:rsidR="00EA0AEB">
        <w:rPr>
          <w:sz w:val="28"/>
          <w:lang w:val="nn-NO"/>
        </w:rPr>
        <w:t>/Notes</w:t>
      </w:r>
      <w:r w:rsidR="00E0127C">
        <w:rPr>
          <w:sz w:val="28"/>
          <w:lang w:val="nn-NO"/>
        </w:rPr>
        <w:t xml:space="preserve"> </w:t>
      </w:r>
      <w:r w:rsidR="00E0127C">
        <w:rPr>
          <w:sz w:val="28"/>
          <w:lang w:val="nn-NO"/>
        </w:rPr>
        <w:tab/>
        <w:t xml:space="preserve"> </w:t>
      </w:r>
      <w:r w:rsidR="00866B1F">
        <w:rPr>
          <w:sz w:val="28"/>
          <w:lang w:val="nn-NO"/>
        </w:rPr>
        <w:tab/>
        <w:t>Ingen</w:t>
      </w:r>
    </w:p>
    <w:p w:rsidR="00FA75EE" w:rsidRPr="00FA75EE" w:rsidRDefault="00FA75EE" w:rsidP="00866B1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  <w:u w:val="single"/>
          <w:lang w:val="nn-NO"/>
        </w:rPr>
      </w:pP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</w:p>
    <w:p w:rsidR="00367B12" w:rsidRDefault="005078B8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Vedlegg</w:t>
      </w:r>
      <w:r w:rsidR="00EA0AEB">
        <w:rPr>
          <w:sz w:val="28"/>
          <w:lang w:val="nn-NO"/>
        </w:rPr>
        <w:t>/</w:t>
      </w:r>
      <w:proofErr w:type="spellStart"/>
      <w:r w:rsidR="00EA0AEB">
        <w:rPr>
          <w:sz w:val="28"/>
          <w:lang w:val="nn-NO"/>
        </w:rPr>
        <w:t>Appendix</w:t>
      </w:r>
      <w:proofErr w:type="spellEnd"/>
      <w:r>
        <w:rPr>
          <w:sz w:val="28"/>
          <w:lang w:val="nn-NO"/>
        </w:rPr>
        <w:t xml:space="preserve"> 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="00367B12">
        <w:rPr>
          <w:sz w:val="28"/>
          <w:lang w:val="nn-NO"/>
        </w:rPr>
        <w:t xml:space="preserve">Ark med tabell som kjemiske </w:t>
      </w:r>
      <w:proofErr w:type="spellStart"/>
      <w:r w:rsidR="00367B12">
        <w:rPr>
          <w:sz w:val="28"/>
          <w:lang w:val="nn-NO"/>
        </w:rPr>
        <w:t>bere</w:t>
      </w:r>
      <w:r w:rsidR="00D45B87">
        <w:rPr>
          <w:sz w:val="28"/>
          <w:lang w:val="nn-NO"/>
        </w:rPr>
        <w:t>g</w:t>
      </w:r>
      <w:r w:rsidR="00367B12">
        <w:rPr>
          <w:sz w:val="28"/>
          <w:lang w:val="nn-NO"/>
        </w:rPr>
        <w:t>ninger</w:t>
      </w:r>
      <w:proofErr w:type="spellEnd"/>
      <w:r w:rsidR="00367B12">
        <w:rPr>
          <w:sz w:val="28"/>
          <w:lang w:val="nn-NO"/>
        </w:rPr>
        <w:t xml:space="preserve"> kan     </w:t>
      </w:r>
    </w:p>
    <w:p w:rsidR="005078B8" w:rsidRDefault="00367B12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                                                  føres inn </w:t>
      </w:r>
      <w:r w:rsidR="0015604E">
        <w:rPr>
          <w:sz w:val="28"/>
          <w:lang w:val="nn-NO"/>
        </w:rPr>
        <w:t xml:space="preserve">i, </w:t>
      </w:r>
      <w:r>
        <w:rPr>
          <w:sz w:val="28"/>
          <w:lang w:val="nn-NO"/>
        </w:rPr>
        <w:t xml:space="preserve">og arket legge ved </w:t>
      </w:r>
      <w:proofErr w:type="spellStart"/>
      <w:r>
        <w:rPr>
          <w:sz w:val="28"/>
          <w:lang w:val="nn-NO"/>
        </w:rPr>
        <w:t>besvarelsen</w:t>
      </w:r>
      <w:proofErr w:type="spellEnd"/>
    </w:p>
    <w:p w:rsidR="00367B12" w:rsidRDefault="00367B12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Pr="00866B1F" w:rsidRDefault="00DA0B8A" w:rsidP="00866B1F">
      <w:pPr>
        <w:widowControl w:val="0"/>
        <w:ind w:firstLine="708"/>
        <w:rPr>
          <w:b/>
          <w:lang w:val="nn-NO"/>
        </w:rPr>
      </w:pPr>
      <w:r>
        <w:rPr>
          <w:b/>
          <w:lang w:val="nn-NO"/>
        </w:rPr>
        <w:t>Sensuren</w:t>
      </w:r>
      <w:r w:rsidR="00866B1F" w:rsidRPr="00866B1F">
        <w:rPr>
          <w:b/>
          <w:lang w:val="nn-NO"/>
        </w:rPr>
        <w:t xml:space="preserve"> blir offentliggjort på studentweb</w:t>
      </w:r>
    </w:p>
    <w:p w:rsidR="00912861" w:rsidRPr="0084247C" w:rsidRDefault="00912861" w:rsidP="00330DC4">
      <w:pPr>
        <w:widowControl w:val="0"/>
        <w:rPr>
          <w:lang w:val="nn-NO"/>
        </w:rPr>
      </w:pPr>
    </w:p>
    <w:p w:rsidR="000553A4" w:rsidRDefault="00173667" w:rsidP="00367B12">
      <w:pPr>
        <w:widowControl w:val="0"/>
        <w:ind w:left="141" w:right="311" w:firstLine="567"/>
        <w:rPr>
          <w:b/>
          <w:lang w:val="nn-NO"/>
        </w:rPr>
      </w:pPr>
      <w:r w:rsidRPr="0084247C">
        <w:rPr>
          <w:lang w:val="nn-NO"/>
        </w:rPr>
        <w:t xml:space="preserve">  </w:t>
      </w:r>
      <w:r w:rsidR="00B00856">
        <w:rPr>
          <w:b/>
          <w:lang w:val="nn-NO"/>
        </w:rPr>
        <w:t xml:space="preserve">The </w:t>
      </w:r>
      <w:proofErr w:type="spellStart"/>
      <w:r w:rsidR="00B00856">
        <w:rPr>
          <w:b/>
          <w:lang w:val="nn-NO"/>
        </w:rPr>
        <w:t>results</w:t>
      </w:r>
      <w:proofErr w:type="spellEnd"/>
      <w:r w:rsidR="00B00856">
        <w:rPr>
          <w:b/>
          <w:lang w:val="nn-NO"/>
        </w:rPr>
        <w:t xml:space="preserve"> </w:t>
      </w:r>
      <w:proofErr w:type="spellStart"/>
      <w:r w:rsidR="00B00856">
        <w:rPr>
          <w:b/>
          <w:lang w:val="nn-NO"/>
        </w:rPr>
        <w:t>will</w:t>
      </w:r>
      <w:proofErr w:type="spellEnd"/>
      <w:r w:rsidR="00B00856">
        <w:rPr>
          <w:b/>
          <w:lang w:val="nn-NO"/>
        </w:rPr>
        <w:t xml:space="preserve"> be </w:t>
      </w:r>
      <w:proofErr w:type="spellStart"/>
      <w:r w:rsidR="00B00856">
        <w:rPr>
          <w:b/>
          <w:lang w:val="nn-NO"/>
        </w:rPr>
        <w:t>published</w:t>
      </w:r>
      <w:proofErr w:type="spellEnd"/>
      <w:r w:rsidR="00B00856">
        <w:rPr>
          <w:b/>
          <w:lang w:val="nn-NO"/>
        </w:rPr>
        <w:t xml:space="preserve"> </w:t>
      </w:r>
      <w:proofErr w:type="spellStart"/>
      <w:r w:rsidR="00B00856">
        <w:rPr>
          <w:b/>
          <w:lang w:val="nn-NO"/>
        </w:rPr>
        <w:t>on</w:t>
      </w:r>
      <w:proofErr w:type="spellEnd"/>
      <w:r w:rsidR="00932ED7" w:rsidRPr="0084247C">
        <w:rPr>
          <w:b/>
          <w:lang w:val="nn-NO"/>
        </w:rPr>
        <w:t xml:space="preserve"> </w:t>
      </w:r>
      <w:r w:rsidR="00B2308A">
        <w:rPr>
          <w:b/>
          <w:lang w:val="nn-NO"/>
        </w:rPr>
        <w:t>Studentweb</w:t>
      </w:r>
      <w:r w:rsidR="00B00856">
        <w:rPr>
          <w:b/>
          <w:lang w:val="nn-NO"/>
        </w:rPr>
        <w:t>.</w:t>
      </w:r>
    </w:p>
    <w:p w:rsidR="00367B12" w:rsidRDefault="00367B12" w:rsidP="00367B12">
      <w:pPr>
        <w:rPr>
          <w:b/>
          <w:sz w:val="28"/>
          <w:szCs w:val="28"/>
        </w:rPr>
      </w:pPr>
      <w:r>
        <w:rPr>
          <w:b/>
          <w:lang w:val="nn-NO"/>
        </w:rPr>
        <w:br w:type="page"/>
      </w:r>
      <w:r>
        <w:rPr>
          <w:b/>
          <w:sz w:val="28"/>
          <w:szCs w:val="28"/>
        </w:rPr>
        <w:lastRenderedPageBreak/>
        <w:t>Oppgave 1. Innvandringshistorikk og evolusjon</w:t>
      </w:r>
    </w:p>
    <w:p w:rsidR="00367B12" w:rsidRDefault="00367B12" w:rsidP="00367B12">
      <w:pPr>
        <w:rPr>
          <w:b/>
          <w:szCs w:val="24"/>
        </w:rPr>
      </w:pPr>
    </w:p>
    <w:p w:rsidR="00367B12" w:rsidRPr="00D20B3D" w:rsidRDefault="00367B12" w:rsidP="00367B12">
      <w:pPr>
        <w:rPr>
          <w:b/>
          <w:szCs w:val="24"/>
        </w:rPr>
      </w:pPr>
      <w:r w:rsidRPr="00D20B3D">
        <w:rPr>
          <w:b/>
          <w:szCs w:val="24"/>
        </w:rPr>
        <w:t xml:space="preserve">Oppgave 1.1 </w:t>
      </w:r>
    </w:p>
    <w:p w:rsidR="00367B12" w:rsidRPr="00D20B3D" w:rsidRDefault="00367B12" w:rsidP="00367B12">
      <w:pPr>
        <w:rPr>
          <w:szCs w:val="24"/>
        </w:rPr>
      </w:pPr>
      <w:r w:rsidRPr="00D20B3D">
        <w:rPr>
          <w:szCs w:val="24"/>
        </w:rPr>
        <w:t>I en eutrof, relativ dyp innsjø på Østlandet (</w:t>
      </w:r>
      <w:proofErr w:type="spellStart"/>
      <w:r w:rsidRPr="00D20B3D">
        <w:rPr>
          <w:szCs w:val="24"/>
        </w:rPr>
        <w:t>Vannsjø</w:t>
      </w:r>
      <w:proofErr w:type="spellEnd"/>
      <w:r w:rsidRPr="00D20B3D">
        <w:rPr>
          <w:szCs w:val="24"/>
        </w:rPr>
        <w:t xml:space="preserve">) finnes alle de 3 norske artene inne ordenen piggfinnefisk. Hvilke arter er dette, og hvilken familie tilhører de? </w:t>
      </w:r>
    </w:p>
    <w:p w:rsidR="00367B12" w:rsidRDefault="00367B12" w:rsidP="00367B12">
      <w:pPr>
        <w:rPr>
          <w:b/>
          <w:szCs w:val="24"/>
        </w:rPr>
      </w:pPr>
    </w:p>
    <w:p w:rsidR="00367B12" w:rsidRPr="00D20B3D" w:rsidRDefault="00367B12" w:rsidP="00367B12">
      <w:pPr>
        <w:rPr>
          <w:szCs w:val="24"/>
        </w:rPr>
      </w:pPr>
      <w:r w:rsidRPr="00D20B3D">
        <w:rPr>
          <w:b/>
          <w:szCs w:val="24"/>
        </w:rPr>
        <w:t>Oppgave 1.2</w:t>
      </w:r>
      <w:r w:rsidRPr="00D20B3D">
        <w:rPr>
          <w:szCs w:val="24"/>
        </w:rPr>
        <w:t xml:space="preserve"> </w:t>
      </w:r>
    </w:p>
    <w:p w:rsidR="00367B12" w:rsidRPr="00D20B3D" w:rsidRDefault="00367B12" w:rsidP="00367B12">
      <w:pPr>
        <w:rPr>
          <w:szCs w:val="24"/>
        </w:rPr>
      </w:pPr>
      <w:r w:rsidRPr="00D20B3D">
        <w:rPr>
          <w:szCs w:val="24"/>
        </w:rPr>
        <w:t>De samme 3 artene inne piggfinn</w:t>
      </w:r>
      <w:r w:rsidR="00472BC6">
        <w:rPr>
          <w:szCs w:val="24"/>
        </w:rPr>
        <w:t>e</w:t>
      </w:r>
      <w:r w:rsidRPr="00D20B3D">
        <w:rPr>
          <w:szCs w:val="24"/>
        </w:rPr>
        <w:t xml:space="preserve">fiskene tilhører ulike grupper av det vi kaller østlige innvandrere. Hva menes med østlige innvandrere og hvilken gruppe av østlige innvandrere tilhører de 3 norske artene av piggfinnefisk? </w:t>
      </w:r>
    </w:p>
    <w:p w:rsidR="00367B12" w:rsidRDefault="00367B12" w:rsidP="00367B12">
      <w:pPr>
        <w:rPr>
          <w:b/>
          <w:szCs w:val="24"/>
        </w:rPr>
      </w:pPr>
    </w:p>
    <w:p w:rsidR="00367B12" w:rsidRPr="00D20B3D" w:rsidRDefault="00367B12" w:rsidP="00367B12">
      <w:pPr>
        <w:rPr>
          <w:b/>
          <w:szCs w:val="24"/>
        </w:rPr>
      </w:pPr>
      <w:r w:rsidRPr="00D20B3D">
        <w:rPr>
          <w:b/>
          <w:szCs w:val="24"/>
        </w:rPr>
        <w:t>Oppgave 1.3</w:t>
      </w:r>
    </w:p>
    <w:p w:rsidR="00367B12" w:rsidRPr="00D20B3D" w:rsidRDefault="00367B12" w:rsidP="00367B12">
      <w:pPr>
        <w:rPr>
          <w:szCs w:val="24"/>
        </w:rPr>
      </w:pPr>
      <w:r w:rsidRPr="00D20B3D">
        <w:rPr>
          <w:szCs w:val="24"/>
        </w:rPr>
        <w:t xml:space="preserve">Laksefiskene våre er </w:t>
      </w:r>
      <w:proofErr w:type="spellStart"/>
      <w:r w:rsidRPr="00D20B3D">
        <w:rPr>
          <w:szCs w:val="24"/>
        </w:rPr>
        <w:t>evolusjonsmessig</w:t>
      </w:r>
      <w:proofErr w:type="spellEnd"/>
      <w:r w:rsidRPr="00D20B3D">
        <w:rPr>
          <w:szCs w:val="24"/>
        </w:rPr>
        <w:t xml:space="preserve"> svært gamle arter, mens eksempelvis karpefiskene </w:t>
      </w:r>
      <w:proofErr w:type="spellStart"/>
      <w:r w:rsidRPr="00D20B3D">
        <w:rPr>
          <w:szCs w:val="24"/>
        </w:rPr>
        <w:t>evolusjonsmessig</w:t>
      </w:r>
      <w:proofErr w:type="spellEnd"/>
      <w:r w:rsidRPr="00D20B3D">
        <w:rPr>
          <w:szCs w:val="24"/>
        </w:rPr>
        <w:t xml:space="preserve"> representerer mye yngre fiskearter. Gi eksempler på ulike morfologiske trekk hos laksefisk som viser at disse </w:t>
      </w:r>
      <w:proofErr w:type="spellStart"/>
      <w:r w:rsidRPr="00D20B3D">
        <w:rPr>
          <w:szCs w:val="24"/>
        </w:rPr>
        <w:t>evolusjonsmessig</w:t>
      </w:r>
      <w:proofErr w:type="spellEnd"/>
      <w:r w:rsidRPr="00D20B3D">
        <w:rPr>
          <w:szCs w:val="24"/>
        </w:rPr>
        <w:t xml:space="preserve"> representerer eldre «mer primitive» fiskearter enn eksempelvis karpefisk («mer avansert»).</w:t>
      </w:r>
    </w:p>
    <w:p w:rsidR="00367B12" w:rsidRDefault="00367B12" w:rsidP="00367B12">
      <w:pPr>
        <w:rPr>
          <w:b/>
          <w:sz w:val="28"/>
          <w:szCs w:val="28"/>
        </w:rPr>
      </w:pPr>
    </w:p>
    <w:p w:rsidR="00367B12" w:rsidRPr="00E770F2" w:rsidRDefault="00367B12" w:rsidP="00367B12">
      <w:pPr>
        <w:rPr>
          <w:b/>
          <w:sz w:val="28"/>
          <w:szCs w:val="28"/>
        </w:rPr>
      </w:pPr>
      <w:r w:rsidRPr="00E770F2">
        <w:rPr>
          <w:b/>
          <w:sz w:val="28"/>
          <w:szCs w:val="28"/>
        </w:rPr>
        <w:t>Oppgave 2</w:t>
      </w:r>
      <w:r>
        <w:rPr>
          <w:b/>
          <w:sz w:val="28"/>
          <w:szCs w:val="28"/>
        </w:rPr>
        <w:t>.</w:t>
      </w:r>
      <w:r w:rsidRPr="00E770F2">
        <w:rPr>
          <w:b/>
          <w:sz w:val="28"/>
          <w:szCs w:val="28"/>
        </w:rPr>
        <w:t xml:space="preserve"> </w:t>
      </w:r>
      <w:proofErr w:type="spellStart"/>
      <w:r w:rsidRPr="00E770F2">
        <w:rPr>
          <w:b/>
          <w:sz w:val="28"/>
          <w:szCs w:val="28"/>
        </w:rPr>
        <w:t>Vannkjemisk</w:t>
      </w:r>
      <w:proofErr w:type="spellEnd"/>
      <w:r w:rsidRPr="00E770F2">
        <w:rPr>
          <w:b/>
          <w:sz w:val="28"/>
          <w:szCs w:val="28"/>
        </w:rPr>
        <w:t xml:space="preserve"> tolkningsoppgave</w:t>
      </w:r>
    </w:p>
    <w:p w:rsidR="008D3E60" w:rsidRDefault="008D3E60" w:rsidP="00367B12"/>
    <w:p w:rsidR="00367B12" w:rsidRDefault="00367B12" w:rsidP="00367B12">
      <w:r>
        <w:t xml:space="preserve">Tabell 2.1 presenterer kjemiske data fra 4 ulike norske innsjøer. Du har </w:t>
      </w:r>
      <w:r w:rsidR="00472BC6">
        <w:t xml:space="preserve">må bruke </w:t>
      </w:r>
      <w:proofErr w:type="spellStart"/>
      <w:r>
        <w:t>molvekte</w:t>
      </w:r>
      <w:r w:rsidR="00472BC6">
        <w:t>ne</w:t>
      </w:r>
      <w:proofErr w:type="spellEnd"/>
      <w:r>
        <w:t xml:space="preserve"> </w:t>
      </w:r>
      <w:r w:rsidR="00472BC6">
        <w:t xml:space="preserve">for du ulike ionene </w:t>
      </w:r>
      <w:r>
        <w:t>for å omgjøre konsentrasjonene fra mg L</w:t>
      </w:r>
      <w:r w:rsidRPr="00AC6BD4">
        <w:rPr>
          <w:vertAlign w:val="superscript"/>
        </w:rPr>
        <w:t>-1</w:t>
      </w:r>
      <w:r>
        <w:t xml:space="preserve"> og </w:t>
      </w:r>
      <w:r w:rsidRPr="00F70EDE">
        <w:rPr>
          <w:rFonts w:ascii="Symbol" w:hAnsi="Symbol"/>
        </w:rPr>
        <w:t></w:t>
      </w:r>
      <w:r>
        <w:t>g L</w:t>
      </w:r>
      <w:r w:rsidRPr="00AC6BD4">
        <w:rPr>
          <w:vertAlign w:val="superscript"/>
        </w:rPr>
        <w:t>-1</w:t>
      </w:r>
      <w:r>
        <w:t xml:space="preserve"> til </w:t>
      </w:r>
      <w:r w:rsidRPr="00F70EDE">
        <w:rPr>
          <w:rFonts w:ascii="Symbol" w:hAnsi="Symbol"/>
        </w:rPr>
        <w:t></w:t>
      </w:r>
      <w:proofErr w:type="spellStart"/>
      <w:r>
        <w:t>ekv</w:t>
      </w:r>
      <w:proofErr w:type="spellEnd"/>
      <w:r>
        <w:t xml:space="preserve"> L</w:t>
      </w:r>
      <w:r w:rsidRPr="00AC6BD4">
        <w:rPr>
          <w:vertAlign w:val="superscript"/>
        </w:rPr>
        <w:t>-1</w:t>
      </w:r>
      <w:r w:rsidR="00472BC6">
        <w:t xml:space="preserve">. </w:t>
      </w:r>
      <w:r>
        <w:t>Molekylvektene for de ulike ionene er lagt inn i vedlagt tabell som dere finner som eget ark bakerst i eksamensoppgaven</w:t>
      </w:r>
      <w:r w:rsidR="00472BC6">
        <w:t xml:space="preserve"> (s. 5)</w:t>
      </w:r>
      <w:r>
        <w:t>. Fyll ut denne tabellen og legg denne ved besvarelsen deres.</w:t>
      </w:r>
    </w:p>
    <w:p w:rsidR="00472BC6" w:rsidRDefault="00472BC6" w:rsidP="00367B12"/>
    <w:p w:rsidR="00367B12" w:rsidRDefault="00367B12" w:rsidP="00367B12">
      <w:r>
        <w:t>Obs: Les Tabell 2.1 nøye, da noen konsentrasjoner er oppgitt i mg L</w:t>
      </w:r>
      <w:r w:rsidRPr="00E770F2">
        <w:rPr>
          <w:vertAlign w:val="superscript"/>
        </w:rPr>
        <w:t>-1</w:t>
      </w:r>
      <w:r>
        <w:t xml:space="preserve">, andre i </w:t>
      </w:r>
      <w:r w:rsidRPr="00E770F2">
        <w:rPr>
          <w:rFonts w:ascii="Symbol" w:hAnsi="Symbol"/>
        </w:rPr>
        <w:t></w:t>
      </w:r>
      <w:r>
        <w:t>g L</w:t>
      </w:r>
      <w:r w:rsidRPr="00E770F2">
        <w:rPr>
          <w:vertAlign w:val="superscript"/>
        </w:rPr>
        <w:t>-1</w:t>
      </w:r>
      <w:r>
        <w:t xml:space="preserve">.  </w:t>
      </w:r>
    </w:p>
    <w:p w:rsidR="008D3E60" w:rsidRDefault="008D3E60" w:rsidP="00367B12"/>
    <w:p w:rsidR="00367B12" w:rsidRDefault="00367B12" w:rsidP="00367B12">
      <w:r>
        <w:t>For å beregne ANC-2 (ANC-1 korrigert for organiske anioner, A</w:t>
      </w:r>
      <w:r w:rsidRPr="000D5F25">
        <w:rPr>
          <w:vertAlign w:val="superscript"/>
        </w:rPr>
        <w:t>-</w:t>
      </w:r>
      <w:r>
        <w:t>) trenger du i tillegg å vite hvordan man empirisk beregner mengder av organiske anioner (A</w:t>
      </w:r>
      <w:r w:rsidRPr="008B40BE">
        <w:rPr>
          <w:vertAlign w:val="superscript"/>
        </w:rPr>
        <w:t>-</w:t>
      </w:r>
      <w:r>
        <w:t xml:space="preserve">) som alltid er negativ ladd i naturlige ferskvann, på lik linje med de sterke uorganiske syreanionene. </w:t>
      </w:r>
    </w:p>
    <w:p w:rsidR="00367B12" w:rsidRDefault="00367B12" w:rsidP="00367B12">
      <w:r>
        <w:t>[A</w:t>
      </w:r>
      <w:r w:rsidRPr="00041424">
        <w:rPr>
          <w:vertAlign w:val="superscript"/>
        </w:rPr>
        <w:t>-</w:t>
      </w:r>
      <w:r>
        <w:t xml:space="preserve">] beregnes (i </w:t>
      </w:r>
      <w:r w:rsidRPr="0038640F">
        <w:rPr>
          <w:rFonts w:ascii="Symbol" w:hAnsi="Symbol"/>
        </w:rPr>
        <w:t></w:t>
      </w:r>
      <w:proofErr w:type="spellStart"/>
      <w:r>
        <w:t>ekv</w:t>
      </w:r>
      <w:proofErr w:type="spellEnd"/>
      <w:r w:rsidR="00472BC6">
        <w:t xml:space="preserve"> </w:t>
      </w:r>
      <w:r>
        <w:t>L</w:t>
      </w:r>
      <w:r w:rsidR="00472BC6" w:rsidRPr="00472BC6">
        <w:rPr>
          <w:vertAlign w:val="superscript"/>
        </w:rPr>
        <w:t>-1</w:t>
      </w:r>
      <w:r w:rsidR="00472BC6">
        <w:t>)</w:t>
      </w:r>
      <w:r>
        <w:t xml:space="preserve"> på følgende måte: </w:t>
      </w:r>
    </w:p>
    <w:p w:rsidR="008D3E60" w:rsidRDefault="008D3E60" w:rsidP="00367B12">
      <w:pPr>
        <w:rPr>
          <w:b/>
        </w:rPr>
      </w:pPr>
    </w:p>
    <w:p w:rsidR="00367B12" w:rsidRPr="000D5F25" w:rsidRDefault="00367B12" w:rsidP="00367B12">
      <w:pPr>
        <w:rPr>
          <w:b/>
        </w:rPr>
      </w:pPr>
      <w:r w:rsidRPr="000D5F25">
        <w:rPr>
          <w:b/>
        </w:rPr>
        <w:t>[A</w:t>
      </w:r>
      <w:r w:rsidRPr="000D5F25">
        <w:rPr>
          <w:b/>
          <w:vertAlign w:val="superscript"/>
        </w:rPr>
        <w:t>-</w:t>
      </w:r>
      <w:r w:rsidRPr="000D5F25">
        <w:rPr>
          <w:b/>
        </w:rPr>
        <w:t>] = (10,2/</w:t>
      </w:r>
      <w:proofErr w:type="gramStart"/>
      <w:r w:rsidRPr="000D5F25">
        <w:rPr>
          <w:b/>
        </w:rPr>
        <w:t>3)*</w:t>
      </w:r>
      <w:proofErr w:type="gramEnd"/>
      <w:r w:rsidRPr="000D5F25">
        <w:rPr>
          <w:b/>
        </w:rPr>
        <w:t xml:space="preserve">TOC, </w:t>
      </w:r>
    </w:p>
    <w:p w:rsidR="00472BC6" w:rsidRDefault="00472BC6" w:rsidP="00367B12"/>
    <w:p w:rsidR="00367B12" w:rsidRDefault="00367B12" w:rsidP="00367B12">
      <w:proofErr w:type="gramStart"/>
      <w:r>
        <w:t>hvor</w:t>
      </w:r>
      <w:proofErr w:type="gramEnd"/>
      <w:r>
        <w:t xml:space="preserve"> TOC er konsentrasjonen av totalt organisk karbon i innsjøen (mg C</w:t>
      </w:r>
      <w:r w:rsidR="00472BC6">
        <w:t xml:space="preserve"> </w:t>
      </w:r>
      <w:r>
        <w:t>L</w:t>
      </w:r>
      <w:r w:rsidR="00472BC6" w:rsidRPr="00472BC6">
        <w:rPr>
          <w:vertAlign w:val="superscript"/>
        </w:rPr>
        <w:t>-1</w:t>
      </w:r>
      <w:r>
        <w:t>).</w:t>
      </w:r>
    </w:p>
    <w:p w:rsidR="00367B12" w:rsidRDefault="00367B12" w:rsidP="00367B12">
      <w:r>
        <w:t>Husk at uorganisk Al (LAL) beregnes som total Al (RAL) minus organisk Al (ILAL). Beregnet LAL-verdi (</w:t>
      </w:r>
      <w:r w:rsidRPr="00AC6BD4">
        <w:rPr>
          <w:rFonts w:ascii="Symbol" w:hAnsi="Symbol"/>
        </w:rPr>
        <w:t></w:t>
      </w:r>
      <w:r>
        <w:t>g L</w:t>
      </w:r>
      <w:r w:rsidRPr="00AC6BD4">
        <w:rPr>
          <w:vertAlign w:val="superscript"/>
        </w:rPr>
        <w:t>-1</w:t>
      </w:r>
      <w:r>
        <w:t>) er den verdien du skal bruke for å beregne Al</w:t>
      </w:r>
      <w:r w:rsidRPr="005E5156">
        <w:rPr>
          <w:vertAlign w:val="superscript"/>
        </w:rPr>
        <w:t>3+</w:t>
      </w:r>
      <w:r>
        <w:t xml:space="preserve"> i tabellen bakerst i oppgaven. </w:t>
      </w:r>
    </w:p>
    <w:p w:rsidR="008D3E60" w:rsidRDefault="008D3E60" w:rsidP="00367B12"/>
    <w:p w:rsidR="00367B12" w:rsidRDefault="00367B12" w:rsidP="00367B12">
      <w:pPr>
        <w:rPr>
          <w:b/>
        </w:rPr>
      </w:pPr>
      <w:r w:rsidRPr="00AC6BD4">
        <w:rPr>
          <w:b/>
        </w:rPr>
        <w:t>Tabell 2.1 vannkjemiske data fra 4 norske innsjøer.</w:t>
      </w:r>
    </w:p>
    <w:p w:rsidR="00367B12" w:rsidRDefault="004505AB" w:rsidP="00367B12">
      <w:pPr>
        <w:rPr>
          <w:b/>
        </w:rPr>
      </w:pPr>
      <w:r w:rsidRPr="003D4F85">
        <w:rPr>
          <w:noProof/>
          <w:lang w:eastAsia="nb-NO"/>
        </w:rPr>
        <w:drawing>
          <wp:inline distT="0" distB="0" distL="0" distR="0">
            <wp:extent cx="5762625" cy="1238250"/>
            <wp:effectExtent l="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60" w:rsidRDefault="008D3E60" w:rsidP="00367B12">
      <w:pPr>
        <w:rPr>
          <w:b/>
          <w:szCs w:val="24"/>
        </w:rPr>
      </w:pPr>
    </w:p>
    <w:p w:rsidR="00367B12" w:rsidRPr="00D20B3D" w:rsidRDefault="00367B12" w:rsidP="00367B12">
      <w:pPr>
        <w:rPr>
          <w:b/>
          <w:szCs w:val="24"/>
        </w:rPr>
      </w:pPr>
      <w:r w:rsidRPr="00D20B3D">
        <w:rPr>
          <w:b/>
          <w:szCs w:val="24"/>
        </w:rPr>
        <w:lastRenderedPageBreak/>
        <w:t xml:space="preserve">Oppgave 2.1 </w:t>
      </w:r>
    </w:p>
    <w:p w:rsidR="00367B12" w:rsidRPr="00D20B3D" w:rsidRDefault="00367B12" w:rsidP="00367B12">
      <w:pPr>
        <w:rPr>
          <w:szCs w:val="24"/>
        </w:rPr>
      </w:pPr>
      <w:r w:rsidRPr="00D20B3D">
        <w:rPr>
          <w:szCs w:val="24"/>
        </w:rPr>
        <w:t xml:space="preserve">Gjør om konsentrasjonene av de målte ionene i de 4 vannene i </w:t>
      </w:r>
      <w:proofErr w:type="spellStart"/>
      <w:r w:rsidRPr="00D20B3D">
        <w:rPr>
          <w:szCs w:val="24"/>
        </w:rPr>
        <w:t>Table</w:t>
      </w:r>
      <w:proofErr w:type="spellEnd"/>
      <w:r w:rsidRPr="00D20B3D">
        <w:rPr>
          <w:szCs w:val="24"/>
        </w:rPr>
        <w:t xml:space="preserve"> 2.1 </w:t>
      </w:r>
      <w:r w:rsidRPr="00D20B3D">
        <w:rPr>
          <w:b/>
          <w:szCs w:val="24"/>
        </w:rPr>
        <w:t xml:space="preserve">til </w:t>
      </w:r>
      <w:r w:rsidRPr="00D20B3D">
        <w:rPr>
          <w:rFonts w:ascii="Symbol" w:hAnsi="Symbol"/>
          <w:b/>
          <w:szCs w:val="24"/>
        </w:rPr>
        <w:t></w:t>
      </w:r>
      <w:proofErr w:type="spellStart"/>
      <w:r w:rsidRPr="00D20B3D">
        <w:rPr>
          <w:b/>
          <w:szCs w:val="24"/>
        </w:rPr>
        <w:t>ekv</w:t>
      </w:r>
      <w:proofErr w:type="spellEnd"/>
      <w:r w:rsidRPr="00D20B3D">
        <w:rPr>
          <w:b/>
          <w:szCs w:val="24"/>
        </w:rPr>
        <w:t xml:space="preserve"> L</w:t>
      </w:r>
      <w:r w:rsidRPr="00D20B3D">
        <w:rPr>
          <w:b/>
          <w:szCs w:val="24"/>
          <w:vertAlign w:val="superscript"/>
        </w:rPr>
        <w:t>-1</w:t>
      </w:r>
      <w:r w:rsidRPr="00D20B3D">
        <w:rPr>
          <w:szCs w:val="24"/>
        </w:rPr>
        <w:t xml:space="preserve">, og </w:t>
      </w:r>
      <w:proofErr w:type="spellStart"/>
      <w:r w:rsidRPr="00D20B3D">
        <w:rPr>
          <w:szCs w:val="24"/>
        </w:rPr>
        <w:t>beregn</w:t>
      </w:r>
      <w:proofErr w:type="spellEnd"/>
      <w:r w:rsidRPr="00D20B3D">
        <w:rPr>
          <w:szCs w:val="24"/>
        </w:rPr>
        <w:t xml:space="preserve"> deretter ANC-1 og ANC-2.</w:t>
      </w:r>
    </w:p>
    <w:p w:rsidR="00367B12" w:rsidRPr="00D20B3D" w:rsidRDefault="00367B12" w:rsidP="00367B12">
      <w:pPr>
        <w:rPr>
          <w:b/>
          <w:szCs w:val="24"/>
          <w:u w:val="single"/>
        </w:rPr>
      </w:pPr>
      <w:proofErr w:type="gramStart"/>
      <w:r w:rsidRPr="00D20B3D">
        <w:rPr>
          <w:b/>
          <w:szCs w:val="24"/>
          <w:u w:val="single"/>
        </w:rPr>
        <w:t>NB !</w:t>
      </w:r>
      <w:proofErr w:type="gramEnd"/>
      <w:r w:rsidRPr="00D20B3D">
        <w:rPr>
          <w:b/>
          <w:szCs w:val="24"/>
          <w:u w:val="single"/>
        </w:rPr>
        <w:t xml:space="preserve"> Legg inn disse beregningene i vedlagt tabell på siste side i eksamensoppgaven og lever denne siden sammen ned besvarelsen!</w:t>
      </w:r>
    </w:p>
    <w:p w:rsidR="008D3E60" w:rsidRDefault="008D3E60" w:rsidP="00367B12">
      <w:pPr>
        <w:rPr>
          <w:b/>
          <w:szCs w:val="24"/>
        </w:rPr>
      </w:pPr>
    </w:p>
    <w:p w:rsidR="00367B12" w:rsidRPr="00D20B3D" w:rsidRDefault="00367B12" w:rsidP="00367B12">
      <w:pPr>
        <w:rPr>
          <w:b/>
          <w:szCs w:val="24"/>
        </w:rPr>
      </w:pPr>
      <w:r w:rsidRPr="00D20B3D">
        <w:rPr>
          <w:b/>
          <w:szCs w:val="24"/>
        </w:rPr>
        <w:t>Oppgave 2.2</w:t>
      </w:r>
    </w:p>
    <w:p w:rsidR="00367B12" w:rsidRPr="00D20B3D" w:rsidRDefault="00367B12" w:rsidP="00367B12">
      <w:pPr>
        <w:rPr>
          <w:szCs w:val="24"/>
        </w:rPr>
      </w:pPr>
      <w:r w:rsidRPr="00D20B3D">
        <w:rPr>
          <w:szCs w:val="24"/>
        </w:rPr>
        <w:t>ANC (vannets syrenøytraliseringskapasitet) er en viktig parameter for å vurder</w:t>
      </w:r>
      <w:r w:rsidR="00472BC6">
        <w:rPr>
          <w:szCs w:val="24"/>
        </w:rPr>
        <w:t>e</w:t>
      </w:r>
      <w:r w:rsidRPr="00D20B3D">
        <w:rPr>
          <w:szCs w:val="24"/>
        </w:rPr>
        <w:t xml:space="preserve"> sannsynligheten for fiskeskader i en innsjø </w:t>
      </w:r>
      <w:proofErr w:type="spellStart"/>
      <w:r w:rsidRPr="00D20B3D">
        <w:rPr>
          <w:szCs w:val="24"/>
        </w:rPr>
        <w:t>p</w:t>
      </w:r>
      <w:r>
        <w:rPr>
          <w:szCs w:val="24"/>
        </w:rPr>
        <w:t>.</w:t>
      </w:r>
      <w:r w:rsidRPr="00D20B3D">
        <w:rPr>
          <w:szCs w:val="24"/>
        </w:rPr>
        <w:t>g</w:t>
      </w:r>
      <w:r>
        <w:rPr>
          <w:szCs w:val="24"/>
        </w:rPr>
        <w:t>.</w:t>
      </w:r>
      <w:r w:rsidRPr="00D20B3D">
        <w:rPr>
          <w:szCs w:val="24"/>
        </w:rPr>
        <w:t>a</w:t>
      </w:r>
      <w:r>
        <w:rPr>
          <w:szCs w:val="24"/>
        </w:rPr>
        <w:t>.</w:t>
      </w:r>
      <w:proofErr w:type="spellEnd"/>
      <w:r w:rsidRPr="00D20B3D">
        <w:rPr>
          <w:szCs w:val="24"/>
        </w:rPr>
        <w:t xml:space="preserve"> forsuring.  I hvilke tilfeller er det mest fornuftig og bruke ANC-2 og ikke ANC-1?</w:t>
      </w:r>
    </w:p>
    <w:p w:rsidR="008D3E60" w:rsidRDefault="008D3E60" w:rsidP="00367B12">
      <w:pPr>
        <w:rPr>
          <w:b/>
          <w:szCs w:val="24"/>
        </w:rPr>
      </w:pPr>
    </w:p>
    <w:p w:rsidR="00367B12" w:rsidRPr="00D20B3D" w:rsidRDefault="00367B12" w:rsidP="00367B12">
      <w:pPr>
        <w:rPr>
          <w:b/>
          <w:szCs w:val="24"/>
        </w:rPr>
      </w:pPr>
      <w:r w:rsidRPr="00D20B3D">
        <w:rPr>
          <w:b/>
          <w:szCs w:val="24"/>
        </w:rPr>
        <w:t>Oppgave 2.3</w:t>
      </w:r>
    </w:p>
    <w:p w:rsidR="00367B12" w:rsidRPr="00D20B3D" w:rsidRDefault="00367B12" w:rsidP="00367B12">
      <w:pPr>
        <w:rPr>
          <w:szCs w:val="24"/>
        </w:rPr>
      </w:pPr>
      <w:r w:rsidRPr="00D20B3D">
        <w:rPr>
          <w:szCs w:val="24"/>
        </w:rPr>
        <w:t xml:space="preserve">Hvilket av vannene i Tabell 2.1 ligger </w:t>
      </w:r>
      <w:proofErr w:type="gramStart"/>
      <w:r w:rsidRPr="00D20B3D">
        <w:rPr>
          <w:szCs w:val="24"/>
        </w:rPr>
        <w:t>i  hhv</w:t>
      </w:r>
      <w:proofErr w:type="gramEnd"/>
      <w:r w:rsidRPr="00D20B3D">
        <w:rPr>
          <w:szCs w:val="24"/>
        </w:rPr>
        <w:t>:</w:t>
      </w:r>
    </w:p>
    <w:p w:rsidR="00367B12" w:rsidRPr="00D20B3D" w:rsidRDefault="00367B12" w:rsidP="00367B12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20B3D">
        <w:rPr>
          <w:sz w:val="24"/>
          <w:szCs w:val="24"/>
        </w:rPr>
        <w:t>Skog og myrområder på Østlandet (Aurskog-Høland i Akershus)</w:t>
      </w:r>
    </w:p>
    <w:p w:rsidR="00367B12" w:rsidRPr="00D20B3D" w:rsidRDefault="00367B12" w:rsidP="00367B12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20B3D">
        <w:rPr>
          <w:sz w:val="24"/>
          <w:szCs w:val="24"/>
        </w:rPr>
        <w:t>Svært kystnært (Bømlo i Hordaland).</w:t>
      </w:r>
    </w:p>
    <w:p w:rsidR="00367B12" w:rsidRPr="00D20B3D" w:rsidRDefault="00367B12" w:rsidP="00367B12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20B3D">
        <w:rPr>
          <w:sz w:val="24"/>
          <w:szCs w:val="24"/>
        </w:rPr>
        <w:t>Høyt til fjells over skoggrensen og lite påvirket av langtransporter svovelsyre og salpetersyre (Nordre Land i Oppland)</w:t>
      </w:r>
    </w:p>
    <w:p w:rsidR="00367B12" w:rsidRPr="00D20B3D" w:rsidRDefault="00367B12" w:rsidP="00367B12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20B3D">
        <w:rPr>
          <w:sz w:val="24"/>
          <w:szCs w:val="24"/>
        </w:rPr>
        <w:t>I sur nedbør påvirket området i (Seljord i Telemark)</w:t>
      </w:r>
    </w:p>
    <w:p w:rsidR="00367B12" w:rsidRPr="00D20B3D" w:rsidRDefault="00367B12" w:rsidP="00367B12">
      <w:pPr>
        <w:rPr>
          <w:szCs w:val="24"/>
        </w:rPr>
      </w:pPr>
      <w:r w:rsidRPr="00D20B3D">
        <w:rPr>
          <w:szCs w:val="24"/>
        </w:rPr>
        <w:t xml:space="preserve">Redegjør kort for begrunnelsen for hvorfor du har plassert </w:t>
      </w:r>
      <w:r>
        <w:rPr>
          <w:szCs w:val="24"/>
        </w:rPr>
        <w:t xml:space="preserve">hver av de </w:t>
      </w:r>
      <w:r w:rsidRPr="00D20B3D">
        <w:rPr>
          <w:szCs w:val="24"/>
        </w:rPr>
        <w:t xml:space="preserve">4 innsjøene i </w:t>
      </w:r>
      <w:r>
        <w:rPr>
          <w:szCs w:val="24"/>
        </w:rPr>
        <w:t>disse ovenfor nevnte geografisk regioner (</w:t>
      </w:r>
      <w:r w:rsidRPr="00D20B3D">
        <w:rPr>
          <w:szCs w:val="24"/>
        </w:rPr>
        <w:t>1, 2, 3 og 4</w:t>
      </w:r>
      <w:r>
        <w:rPr>
          <w:szCs w:val="24"/>
        </w:rPr>
        <w:t>)</w:t>
      </w:r>
      <w:r w:rsidRPr="00D20B3D">
        <w:rPr>
          <w:szCs w:val="24"/>
        </w:rPr>
        <w:t xml:space="preserve">. </w:t>
      </w:r>
    </w:p>
    <w:p w:rsidR="008D3E60" w:rsidRDefault="008D3E60" w:rsidP="00367B12">
      <w:pPr>
        <w:rPr>
          <w:b/>
          <w:sz w:val="28"/>
          <w:szCs w:val="28"/>
        </w:rPr>
      </w:pPr>
    </w:p>
    <w:p w:rsidR="00367B12" w:rsidRDefault="00367B12" w:rsidP="00367B12">
      <w:pPr>
        <w:rPr>
          <w:b/>
          <w:sz w:val="28"/>
          <w:szCs w:val="28"/>
        </w:rPr>
      </w:pPr>
      <w:r>
        <w:rPr>
          <w:b/>
          <w:sz w:val="28"/>
          <w:szCs w:val="28"/>
        </w:rPr>
        <w:t>Oppgave 3. Fiskefysiologi</w:t>
      </w:r>
    </w:p>
    <w:p w:rsidR="008D3E60" w:rsidRDefault="008D3E60" w:rsidP="00367B12">
      <w:pPr>
        <w:rPr>
          <w:b/>
          <w:szCs w:val="24"/>
        </w:rPr>
      </w:pPr>
    </w:p>
    <w:p w:rsidR="00367B12" w:rsidRPr="003E1CE9" w:rsidRDefault="00367B12" w:rsidP="00367B12">
      <w:pPr>
        <w:rPr>
          <w:b/>
          <w:szCs w:val="24"/>
        </w:rPr>
      </w:pPr>
      <w:r w:rsidRPr="003E1CE9">
        <w:rPr>
          <w:b/>
          <w:szCs w:val="24"/>
        </w:rPr>
        <w:t>Oppgave 3.1</w:t>
      </w:r>
    </w:p>
    <w:p w:rsidR="00367B12" w:rsidRPr="003E1CE9" w:rsidRDefault="00367B12" w:rsidP="00367B12">
      <w:pPr>
        <w:rPr>
          <w:szCs w:val="24"/>
        </w:rPr>
      </w:pPr>
      <w:r w:rsidRPr="003E1CE9">
        <w:rPr>
          <w:szCs w:val="24"/>
        </w:rPr>
        <w:t>Karpefisk og laksefisk har ulik hørsel. Forklar hovedårsakene til dette.</w:t>
      </w:r>
    </w:p>
    <w:p w:rsidR="008D3E60" w:rsidRDefault="008D3E60" w:rsidP="00367B12">
      <w:pPr>
        <w:rPr>
          <w:b/>
          <w:szCs w:val="24"/>
        </w:rPr>
      </w:pPr>
    </w:p>
    <w:p w:rsidR="00367B12" w:rsidRPr="003E1CE9" w:rsidRDefault="00367B12" w:rsidP="00367B12">
      <w:pPr>
        <w:rPr>
          <w:b/>
          <w:szCs w:val="24"/>
        </w:rPr>
      </w:pPr>
      <w:r w:rsidRPr="003E1CE9">
        <w:rPr>
          <w:b/>
          <w:szCs w:val="24"/>
        </w:rPr>
        <w:t>Oppgave 3.2</w:t>
      </w:r>
    </w:p>
    <w:p w:rsidR="00367B12" w:rsidRPr="003E1CE9" w:rsidRDefault="00367B12" w:rsidP="00367B12">
      <w:pPr>
        <w:rPr>
          <w:szCs w:val="24"/>
        </w:rPr>
      </w:pPr>
      <w:r w:rsidRPr="003E1CE9">
        <w:rPr>
          <w:szCs w:val="24"/>
        </w:rPr>
        <w:t xml:space="preserve">Beinfisk har ulike måter og opprettholde vann og </w:t>
      </w:r>
      <w:proofErr w:type="spellStart"/>
      <w:r w:rsidRPr="003E1CE9">
        <w:rPr>
          <w:szCs w:val="24"/>
        </w:rPr>
        <w:t>ionebalansen</w:t>
      </w:r>
      <w:proofErr w:type="spellEnd"/>
      <w:r w:rsidRPr="003E1CE9">
        <w:rPr>
          <w:szCs w:val="24"/>
        </w:rPr>
        <w:t xml:space="preserve"> på i ferskvann og saltvann (</w:t>
      </w:r>
      <w:proofErr w:type="spellStart"/>
      <w:r w:rsidRPr="003E1CE9">
        <w:rPr>
          <w:szCs w:val="24"/>
        </w:rPr>
        <w:t>osmoregulering</w:t>
      </w:r>
      <w:proofErr w:type="spellEnd"/>
      <w:r w:rsidRPr="003E1CE9">
        <w:rPr>
          <w:szCs w:val="24"/>
        </w:rPr>
        <w:t xml:space="preserve">). Forklar hovedforskjellene mellom </w:t>
      </w:r>
      <w:proofErr w:type="spellStart"/>
      <w:r w:rsidRPr="003E1CE9">
        <w:rPr>
          <w:szCs w:val="24"/>
        </w:rPr>
        <w:t>osmoregulering</w:t>
      </w:r>
      <w:proofErr w:type="spellEnd"/>
      <w:r w:rsidRPr="003E1CE9">
        <w:rPr>
          <w:szCs w:val="24"/>
        </w:rPr>
        <w:t xml:space="preserve"> hos fisk i saltvann og ferskvann.</w:t>
      </w:r>
    </w:p>
    <w:p w:rsidR="008D3E60" w:rsidRDefault="008D3E60" w:rsidP="00367B12">
      <w:pPr>
        <w:rPr>
          <w:b/>
          <w:szCs w:val="24"/>
        </w:rPr>
      </w:pPr>
    </w:p>
    <w:p w:rsidR="00367B12" w:rsidRPr="003E1CE9" w:rsidRDefault="00367B12" w:rsidP="00367B12">
      <w:pPr>
        <w:rPr>
          <w:b/>
          <w:szCs w:val="24"/>
        </w:rPr>
      </w:pPr>
      <w:r w:rsidRPr="003E1CE9">
        <w:rPr>
          <w:b/>
          <w:szCs w:val="24"/>
        </w:rPr>
        <w:t>Oppgave 3.3</w:t>
      </w:r>
    </w:p>
    <w:p w:rsidR="00367B12" w:rsidRPr="003E1CE9" w:rsidRDefault="00367B12" w:rsidP="00367B12">
      <w:pPr>
        <w:rPr>
          <w:szCs w:val="24"/>
        </w:rPr>
      </w:pPr>
      <w:r w:rsidRPr="003E1CE9">
        <w:rPr>
          <w:szCs w:val="24"/>
        </w:rPr>
        <w:t xml:space="preserve">Hva menes med </w:t>
      </w:r>
      <w:proofErr w:type="spellStart"/>
      <w:r w:rsidRPr="003E1CE9">
        <w:rPr>
          <w:szCs w:val="24"/>
        </w:rPr>
        <w:t>iteropar</w:t>
      </w:r>
      <w:proofErr w:type="spellEnd"/>
      <w:r w:rsidRPr="003E1CE9">
        <w:rPr>
          <w:szCs w:val="24"/>
        </w:rPr>
        <w:t xml:space="preserve"> og </w:t>
      </w:r>
      <w:proofErr w:type="spellStart"/>
      <w:r w:rsidRPr="003E1CE9">
        <w:rPr>
          <w:szCs w:val="24"/>
        </w:rPr>
        <w:t>semelpar</w:t>
      </w:r>
      <w:proofErr w:type="spellEnd"/>
      <w:r w:rsidRPr="003E1CE9">
        <w:rPr>
          <w:szCs w:val="24"/>
        </w:rPr>
        <w:t xml:space="preserve"> gyting, og gi eksempel på fiskearter med disse to reproduksjon strategier. </w:t>
      </w:r>
    </w:p>
    <w:p w:rsidR="008D3E60" w:rsidRDefault="008D3E60" w:rsidP="00367B12">
      <w:pPr>
        <w:rPr>
          <w:b/>
          <w:szCs w:val="24"/>
        </w:rPr>
      </w:pPr>
    </w:p>
    <w:p w:rsidR="00367B12" w:rsidRPr="003E1CE9" w:rsidRDefault="00367B12" w:rsidP="00367B12">
      <w:pPr>
        <w:rPr>
          <w:b/>
          <w:szCs w:val="24"/>
        </w:rPr>
      </w:pPr>
      <w:r w:rsidRPr="003E1CE9">
        <w:rPr>
          <w:b/>
          <w:szCs w:val="24"/>
        </w:rPr>
        <w:t>Oppgave 3.4</w:t>
      </w:r>
    </w:p>
    <w:p w:rsidR="00367B12" w:rsidRPr="003E1CE9" w:rsidRDefault="00367B12" w:rsidP="00367B12">
      <w:pPr>
        <w:rPr>
          <w:szCs w:val="24"/>
        </w:rPr>
      </w:pPr>
      <w:r w:rsidRPr="003E1CE9">
        <w:rPr>
          <w:szCs w:val="24"/>
        </w:rPr>
        <w:t xml:space="preserve">Hva er hovedforskjellene i fekunditet og modningstid (døgngrader) mellom </w:t>
      </w:r>
      <w:proofErr w:type="spellStart"/>
      <w:r w:rsidRPr="003E1CE9">
        <w:rPr>
          <w:szCs w:val="24"/>
        </w:rPr>
        <w:t>høstgytere</w:t>
      </w:r>
      <w:proofErr w:type="spellEnd"/>
      <w:r w:rsidRPr="003E1CE9">
        <w:rPr>
          <w:szCs w:val="24"/>
        </w:rPr>
        <w:t xml:space="preserve"> og </w:t>
      </w:r>
      <w:proofErr w:type="spellStart"/>
      <w:r w:rsidRPr="003E1CE9">
        <w:rPr>
          <w:szCs w:val="24"/>
        </w:rPr>
        <w:t>vårgytere</w:t>
      </w:r>
      <w:proofErr w:type="spellEnd"/>
      <w:r w:rsidRPr="003E1CE9">
        <w:rPr>
          <w:szCs w:val="24"/>
        </w:rPr>
        <w:t xml:space="preserve"> blant våre ferskvannsfisk</w:t>
      </w:r>
    </w:p>
    <w:p w:rsidR="00367B12" w:rsidRDefault="00367B12" w:rsidP="00367B12">
      <w:pPr>
        <w:rPr>
          <w:b/>
          <w:szCs w:val="24"/>
        </w:rPr>
      </w:pPr>
    </w:p>
    <w:p w:rsidR="00367B12" w:rsidRDefault="00367B12" w:rsidP="00367B12">
      <w:pPr>
        <w:rPr>
          <w:b/>
          <w:szCs w:val="24"/>
        </w:rPr>
      </w:pPr>
      <w:r w:rsidRPr="003E1CE9">
        <w:rPr>
          <w:b/>
          <w:szCs w:val="24"/>
        </w:rPr>
        <w:t>Oppgave 3.5</w:t>
      </w:r>
    </w:p>
    <w:p w:rsidR="00367B12" w:rsidRPr="003E1CE9" w:rsidRDefault="00367B12" w:rsidP="00367B12">
      <w:pPr>
        <w:spacing w:after="160" w:line="259" w:lineRule="auto"/>
        <w:rPr>
          <w:szCs w:val="24"/>
        </w:rPr>
      </w:pPr>
      <w:r w:rsidRPr="003E1CE9">
        <w:rPr>
          <w:szCs w:val="24"/>
        </w:rPr>
        <w:t>En laks i Skienselva gy</w:t>
      </w:r>
      <w:r>
        <w:rPr>
          <w:szCs w:val="24"/>
        </w:rPr>
        <w:t>t</w:t>
      </w:r>
      <w:r w:rsidRPr="003E1CE9">
        <w:rPr>
          <w:szCs w:val="24"/>
        </w:rPr>
        <w:t>er i år den 1. desember 2016. Hvis en antar at gjennomsnittlig vanntemper</w:t>
      </w:r>
      <w:r>
        <w:rPr>
          <w:szCs w:val="24"/>
        </w:rPr>
        <w:t>a</w:t>
      </w:r>
      <w:r w:rsidRPr="003E1CE9">
        <w:rPr>
          <w:szCs w:val="24"/>
        </w:rPr>
        <w:t>tur kommende vinter vil være 3,5° og at lakseeggene klekkes etter 350 døgngrader, når forventer du at disse lakseggene klekkes?</w:t>
      </w:r>
    </w:p>
    <w:p w:rsidR="008D3E60" w:rsidRDefault="008D3E60" w:rsidP="00367B12">
      <w:pPr>
        <w:rPr>
          <w:b/>
          <w:sz w:val="28"/>
          <w:szCs w:val="28"/>
        </w:rPr>
      </w:pPr>
    </w:p>
    <w:p w:rsidR="008D3E60" w:rsidRDefault="008D3E60" w:rsidP="00367B12">
      <w:pPr>
        <w:rPr>
          <w:b/>
          <w:sz w:val="28"/>
          <w:szCs w:val="28"/>
        </w:rPr>
      </w:pPr>
    </w:p>
    <w:p w:rsidR="008D3E60" w:rsidRDefault="008D3E60" w:rsidP="00367B12">
      <w:pPr>
        <w:rPr>
          <w:b/>
          <w:sz w:val="28"/>
          <w:szCs w:val="28"/>
        </w:rPr>
      </w:pPr>
    </w:p>
    <w:p w:rsidR="00367B12" w:rsidRDefault="00367B12" w:rsidP="00367B1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D81BCD">
        <w:rPr>
          <w:b/>
          <w:sz w:val="28"/>
          <w:szCs w:val="28"/>
        </w:rPr>
        <w:t>. F</w:t>
      </w:r>
      <w:r>
        <w:rPr>
          <w:b/>
          <w:sz w:val="28"/>
          <w:szCs w:val="28"/>
        </w:rPr>
        <w:t>iskesykdommer</w:t>
      </w:r>
      <w:r w:rsidRPr="00D81BCD">
        <w:rPr>
          <w:b/>
          <w:sz w:val="28"/>
          <w:szCs w:val="28"/>
        </w:rPr>
        <w:t>.</w:t>
      </w:r>
    </w:p>
    <w:p w:rsidR="008D3E60" w:rsidRDefault="008D3E60" w:rsidP="00367B12">
      <w:pPr>
        <w:rPr>
          <w:b/>
          <w:szCs w:val="24"/>
        </w:rPr>
      </w:pPr>
    </w:p>
    <w:p w:rsidR="00367B12" w:rsidRPr="003E1CE9" w:rsidRDefault="00367B12" w:rsidP="00367B12">
      <w:pPr>
        <w:rPr>
          <w:b/>
          <w:szCs w:val="24"/>
        </w:rPr>
      </w:pPr>
      <w:r w:rsidRPr="003E1CE9">
        <w:rPr>
          <w:b/>
          <w:szCs w:val="24"/>
        </w:rPr>
        <w:t>Oppgave 4.1</w:t>
      </w:r>
    </w:p>
    <w:p w:rsidR="00367B12" w:rsidRPr="00367B12" w:rsidRDefault="00367B12" w:rsidP="00367B12">
      <w:pPr>
        <w:spacing w:after="200" w:line="276" w:lineRule="auto"/>
        <w:rPr>
          <w:rFonts w:ascii="Calibri" w:hAnsi="Calibri"/>
          <w:szCs w:val="24"/>
        </w:rPr>
      </w:pPr>
      <w:r w:rsidRPr="00367B12">
        <w:rPr>
          <w:rFonts w:ascii="Calibri" w:hAnsi="Calibri"/>
          <w:szCs w:val="24"/>
        </w:rPr>
        <w:t>I hvilke miljøer lever lakselusa (</w:t>
      </w:r>
      <w:proofErr w:type="spellStart"/>
      <w:r w:rsidRPr="00367B12">
        <w:rPr>
          <w:rFonts w:ascii="Calibri" w:hAnsi="Calibri"/>
          <w:i/>
          <w:szCs w:val="24"/>
        </w:rPr>
        <w:t>Lepeophteirus</w:t>
      </w:r>
      <w:proofErr w:type="spellEnd"/>
      <w:r w:rsidRPr="00367B12">
        <w:rPr>
          <w:rFonts w:ascii="Calibri" w:hAnsi="Calibri"/>
          <w:i/>
          <w:szCs w:val="24"/>
        </w:rPr>
        <w:t xml:space="preserve"> </w:t>
      </w:r>
      <w:proofErr w:type="spellStart"/>
      <w:r w:rsidRPr="00367B12">
        <w:rPr>
          <w:rFonts w:ascii="Calibri" w:hAnsi="Calibri"/>
          <w:i/>
          <w:szCs w:val="24"/>
        </w:rPr>
        <w:t>salmonis</w:t>
      </w:r>
      <w:proofErr w:type="spellEnd"/>
      <w:r w:rsidRPr="00367B12">
        <w:rPr>
          <w:rFonts w:ascii="Calibri" w:hAnsi="Calibri"/>
          <w:szCs w:val="24"/>
        </w:rPr>
        <w:t xml:space="preserve">) og den </w:t>
      </w:r>
      <w:proofErr w:type="spellStart"/>
      <w:r w:rsidRPr="00367B12">
        <w:rPr>
          <w:rFonts w:ascii="Calibri" w:hAnsi="Calibri"/>
          <w:szCs w:val="24"/>
        </w:rPr>
        <w:t>monogene</w:t>
      </w:r>
      <w:proofErr w:type="spellEnd"/>
      <w:r w:rsidRPr="00367B12">
        <w:rPr>
          <w:rFonts w:ascii="Calibri" w:hAnsi="Calibri"/>
          <w:szCs w:val="24"/>
        </w:rPr>
        <w:t xml:space="preserve"> </w:t>
      </w:r>
      <w:proofErr w:type="spellStart"/>
      <w:r w:rsidRPr="00367B12">
        <w:rPr>
          <w:rFonts w:ascii="Calibri" w:hAnsi="Calibri"/>
          <w:szCs w:val="24"/>
        </w:rPr>
        <w:t>haptomarken</w:t>
      </w:r>
      <w:proofErr w:type="spellEnd"/>
      <w:r w:rsidRPr="00367B12">
        <w:rPr>
          <w:rFonts w:ascii="Calibri" w:hAnsi="Calibri"/>
          <w:szCs w:val="24"/>
        </w:rPr>
        <w:t xml:space="preserve"> </w:t>
      </w:r>
      <w:proofErr w:type="spellStart"/>
      <w:r w:rsidRPr="00367B12">
        <w:rPr>
          <w:rFonts w:ascii="Calibri" w:hAnsi="Calibri"/>
          <w:i/>
          <w:szCs w:val="24"/>
        </w:rPr>
        <w:t>Gyrodactlus</w:t>
      </w:r>
      <w:proofErr w:type="spellEnd"/>
      <w:r w:rsidRPr="00367B12">
        <w:rPr>
          <w:rFonts w:ascii="Calibri" w:hAnsi="Calibri"/>
          <w:i/>
          <w:szCs w:val="24"/>
        </w:rPr>
        <w:t xml:space="preserve"> </w:t>
      </w:r>
      <w:proofErr w:type="spellStart"/>
      <w:r w:rsidRPr="00367B12">
        <w:rPr>
          <w:rFonts w:ascii="Calibri" w:hAnsi="Calibri"/>
          <w:i/>
          <w:szCs w:val="24"/>
        </w:rPr>
        <w:t>salaris</w:t>
      </w:r>
      <w:proofErr w:type="spellEnd"/>
      <w:r w:rsidRPr="00367B12">
        <w:rPr>
          <w:rFonts w:ascii="Calibri" w:hAnsi="Calibri"/>
          <w:szCs w:val="24"/>
        </w:rPr>
        <w:t>, og hva er primærårsaken til at disse parasittene er så dødelige for den Atlantiske laksen?</w:t>
      </w:r>
    </w:p>
    <w:p w:rsidR="00367B12" w:rsidRPr="00280FD4" w:rsidRDefault="00367B12" w:rsidP="00367B12">
      <w:pPr>
        <w:rPr>
          <w:b/>
          <w:szCs w:val="24"/>
        </w:rPr>
      </w:pPr>
      <w:r w:rsidRPr="00280FD4">
        <w:rPr>
          <w:b/>
          <w:szCs w:val="24"/>
        </w:rPr>
        <w:t>Oppgave 4.2</w:t>
      </w:r>
    </w:p>
    <w:p w:rsidR="008D3E60" w:rsidRDefault="00367B12" w:rsidP="00367B12">
      <w:pPr>
        <w:spacing w:after="200" w:line="276" w:lineRule="auto"/>
        <w:rPr>
          <w:rFonts w:ascii="Calibri" w:hAnsi="Calibri"/>
          <w:szCs w:val="24"/>
        </w:rPr>
      </w:pPr>
      <w:r w:rsidRPr="008D3E60">
        <w:rPr>
          <w:rFonts w:ascii="Calibri" w:hAnsi="Calibri"/>
          <w:szCs w:val="24"/>
        </w:rPr>
        <w:t xml:space="preserve">I senere år har sykdommen PKD blitt registrert i mange norske vassdrag, og i enkelte elver har denne parasitten medført like stor dødelighet som G. </w:t>
      </w:r>
      <w:proofErr w:type="spellStart"/>
      <w:r w:rsidRPr="008D3E60">
        <w:rPr>
          <w:rFonts w:ascii="Calibri" w:hAnsi="Calibri"/>
          <w:szCs w:val="24"/>
        </w:rPr>
        <w:t>salaris</w:t>
      </w:r>
      <w:proofErr w:type="spellEnd"/>
      <w:r w:rsidRPr="008D3E60">
        <w:rPr>
          <w:rFonts w:ascii="Calibri" w:hAnsi="Calibri"/>
          <w:szCs w:val="24"/>
        </w:rPr>
        <w:t xml:space="preserve"> infiserte vassdrag. Hva slags sykdom er PKD, hvilken parasitt er det som medfører denne sykdommen, hvem er hovedvert og mellomvert for parasitten, og hvorfor er parasitten interessant i forbindelse med klimaendringer?</w:t>
      </w:r>
    </w:p>
    <w:p w:rsidR="008D3E60" w:rsidRDefault="008D3E60">
      <w:pPr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:rsidR="008D3E60" w:rsidRDefault="008D3E60">
      <w:pPr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HUSK Å BRUK TABELLEN PÅ SIDE 5 (SISTE SIDE AV EKSAMENSOPPGAVEN) TIL Å FYLLE INN DE BEREGENDE KONSENTRASONENE AV IONER I </w:t>
      </w:r>
      <w:r w:rsidRPr="008D3E60">
        <w:rPr>
          <w:rFonts w:ascii="Symbol" w:hAnsi="Symbol"/>
          <w:szCs w:val="24"/>
        </w:rPr>
        <w:t></w:t>
      </w:r>
      <w:r>
        <w:rPr>
          <w:rFonts w:ascii="Calibri" w:hAnsi="Calibri"/>
          <w:szCs w:val="24"/>
        </w:rPr>
        <w:t>ek L</w:t>
      </w:r>
      <w:r w:rsidRPr="008D3E60">
        <w:rPr>
          <w:rFonts w:ascii="Calibri" w:hAnsi="Calibri"/>
          <w:szCs w:val="24"/>
          <w:vertAlign w:val="superscript"/>
        </w:rPr>
        <w:t>-1</w:t>
      </w:r>
      <w:r>
        <w:rPr>
          <w:rFonts w:ascii="Calibri" w:hAnsi="Calibri"/>
          <w:szCs w:val="24"/>
        </w:rPr>
        <w:t xml:space="preserve">. I TABELLEN ER OGSÅ MOLEKYLVEKTENE LAGT INN SLIK AT TABELLEN DERFOR BLIR OVERSIKTELIG FOR DERE, SLIK AT DERE VIL SPARE TID PÅ Å BRUKE DENNE. </w:t>
      </w:r>
      <w:r>
        <w:rPr>
          <w:rFonts w:ascii="Calibri" w:hAnsi="Calibri"/>
          <w:szCs w:val="24"/>
        </w:rPr>
        <w:br w:type="page"/>
      </w:r>
    </w:p>
    <w:p w:rsidR="009A55BE" w:rsidRDefault="009A55BE" w:rsidP="00367B12">
      <w:pPr>
        <w:spacing w:after="200" w:line="276" w:lineRule="auto"/>
        <w:rPr>
          <w:b/>
        </w:rPr>
      </w:pPr>
      <w:r w:rsidRPr="00AC6BD4">
        <w:rPr>
          <w:b/>
        </w:rPr>
        <w:lastRenderedPageBreak/>
        <w:t>Tabell 2.1 vannkjemiske data fra 4 norske innsjøer</w:t>
      </w:r>
    </w:p>
    <w:p w:rsidR="009A55BE" w:rsidRDefault="009A55BE" w:rsidP="00367B12">
      <w:pPr>
        <w:spacing w:after="200" w:line="276" w:lineRule="auto"/>
        <w:rPr>
          <w:b/>
        </w:rPr>
      </w:pPr>
      <w:r w:rsidRPr="003D4F85">
        <w:rPr>
          <w:noProof/>
          <w:lang w:eastAsia="nb-NO"/>
        </w:rPr>
        <w:drawing>
          <wp:inline distT="0" distB="0" distL="0" distR="0" wp14:anchorId="79C06F99" wp14:editId="6686291B">
            <wp:extent cx="5762625" cy="1238250"/>
            <wp:effectExtent l="0" t="0" r="9525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BE" w:rsidRDefault="009A55BE" w:rsidP="00367B12">
      <w:pPr>
        <w:spacing w:after="200" w:line="276" w:lineRule="auto"/>
        <w:rPr>
          <w:rFonts w:ascii="Calibri" w:hAnsi="Calibri"/>
          <w:szCs w:val="24"/>
        </w:rPr>
      </w:pPr>
    </w:p>
    <w:p w:rsidR="009A55BE" w:rsidRPr="009A55BE" w:rsidRDefault="009A55BE" w:rsidP="00367B12">
      <w:pPr>
        <w:spacing w:after="200" w:line="276" w:lineRule="auto"/>
        <w:rPr>
          <w:b/>
          <w:szCs w:val="24"/>
        </w:rPr>
      </w:pPr>
      <w:r w:rsidRPr="009A55BE">
        <w:rPr>
          <w:b/>
          <w:szCs w:val="24"/>
        </w:rPr>
        <w:t>Omregning av konsentrasjoner i tabell 2</w:t>
      </w:r>
      <w:r>
        <w:rPr>
          <w:b/>
          <w:szCs w:val="24"/>
        </w:rPr>
        <w:t>.1</w:t>
      </w:r>
      <w:r w:rsidRPr="009A55BE">
        <w:rPr>
          <w:b/>
          <w:szCs w:val="24"/>
        </w:rPr>
        <w:t xml:space="preserve"> til </w:t>
      </w:r>
      <w:r w:rsidRPr="009A55BE">
        <w:rPr>
          <w:rFonts w:ascii="Symbol" w:hAnsi="Symbol"/>
          <w:b/>
          <w:szCs w:val="24"/>
        </w:rPr>
        <w:t></w:t>
      </w:r>
      <w:proofErr w:type="spellStart"/>
      <w:r w:rsidRPr="009A55BE">
        <w:rPr>
          <w:b/>
          <w:szCs w:val="24"/>
        </w:rPr>
        <w:t>ekv</w:t>
      </w:r>
      <w:proofErr w:type="spellEnd"/>
      <w:r w:rsidRPr="009A55BE">
        <w:rPr>
          <w:b/>
          <w:szCs w:val="24"/>
        </w:rPr>
        <w:t xml:space="preserve"> L</w:t>
      </w:r>
      <w:r w:rsidRPr="009A55BE">
        <w:rPr>
          <w:b/>
          <w:szCs w:val="24"/>
          <w:vertAlign w:val="superscript"/>
        </w:rPr>
        <w:t>-1</w:t>
      </w:r>
      <w:r w:rsidRPr="009A55BE">
        <w:rPr>
          <w:b/>
          <w:szCs w:val="24"/>
        </w:rPr>
        <w:t>.</w:t>
      </w:r>
    </w:p>
    <w:p w:rsidR="00367B12" w:rsidRPr="00367B12" w:rsidRDefault="00E36871" w:rsidP="00367B12">
      <w:pPr>
        <w:widowControl w:val="0"/>
        <w:ind w:right="311"/>
        <w:rPr>
          <w:b/>
        </w:rPr>
      </w:pPr>
      <w:r w:rsidRPr="00E36871">
        <w:rPr>
          <w:noProof/>
          <w:lang w:eastAsia="nb-NO"/>
        </w:rPr>
        <w:drawing>
          <wp:inline distT="0" distB="0" distL="0" distR="0">
            <wp:extent cx="6223635" cy="14287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951" cy="143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B12" w:rsidRPr="00367B12" w:rsidSect="00F05129">
      <w:headerReference w:type="default" r:id="rId13"/>
      <w:footerReference w:type="default" r:id="rId14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F7" w:rsidRDefault="002128F7">
      <w:r>
        <w:separator/>
      </w:r>
    </w:p>
  </w:endnote>
  <w:endnote w:type="continuationSeparator" w:id="0">
    <w:p w:rsidR="002128F7" w:rsidRDefault="0021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DA63BF">
      <w:tc>
        <w:tcPr>
          <w:tcW w:w="595" w:type="dxa"/>
        </w:tcPr>
        <w:p w:rsidR="00DA63BF" w:rsidRDefault="00DA63BF">
          <w:pPr>
            <w:pStyle w:val="Bunntekst"/>
            <w:ind w:left="-57"/>
          </w:pPr>
        </w:p>
      </w:tc>
      <w:tc>
        <w:tcPr>
          <w:tcW w:w="9072" w:type="dxa"/>
        </w:tcPr>
        <w:p w:rsidR="00DA63BF" w:rsidRDefault="00DA63BF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DA63BF" w:rsidRDefault="00DA63B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12" w:rsidRDefault="00367B12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CE6C49">
      <w:rPr>
        <w:noProof/>
      </w:rPr>
      <w:t>5</w:t>
    </w:r>
    <w:r>
      <w:fldChar w:fldCharType="end"/>
    </w:r>
  </w:p>
  <w:p w:rsidR="00DA63BF" w:rsidRDefault="00DA63B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F7" w:rsidRDefault="002128F7">
      <w:r>
        <w:separator/>
      </w:r>
    </w:p>
  </w:footnote>
  <w:footnote w:type="continuationSeparator" w:id="0">
    <w:p w:rsidR="002128F7" w:rsidRDefault="00212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E" w:rsidRDefault="004505A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12" w:rsidRDefault="00367B12">
    <w:pPr>
      <w:pStyle w:val="Topptekst"/>
    </w:pPr>
    <w:r>
      <w:t>4207 Ferskvannsfiske og vannressursforvaltning- eksamen 2016</w:t>
    </w:r>
  </w:p>
  <w:p w:rsidR="00DA63BF" w:rsidRPr="000553A4" w:rsidRDefault="00DA63BF" w:rsidP="000553A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4DA6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D343D9"/>
    <w:multiLevelType w:val="hybridMultilevel"/>
    <w:tmpl w:val="0A628E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06AE5"/>
    <w:rsid w:val="00012144"/>
    <w:rsid w:val="0001590F"/>
    <w:rsid w:val="00015C4F"/>
    <w:rsid w:val="000534B9"/>
    <w:rsid w:val="000553A4"/>
    <w:rsid w:val="00057800"/>
    <w:rsid w:val="00070189"/>
    <w:rsid w:val="000844A4"/>
    <w:rsid w:val="000C4D34"/>
    <w:rsid w:val="000E0C54"/>
    <w:rsid w:val="000E4B1E"/>
    <w:rsid w:val="00102429"/>
    <w:rsid w:val="0011345F"/>
    <w:rsid w:val="001173A1"/>
    <w:rsid w:val="00126CFC"/>
    <w:rsid w:val="00132796"/>
    <w:rsid w:val="00135429"/>
    <w:rsid w:val="001377A9"/>
    <w:rsid w:val="0014292F"/>
    <w:rsid w:val="001465CE"/>
    <w:rsid w:val="0015604E"/>
    <w:rsid w:val="00160560"/>
    <w:rsid w:val="00164ACB"/>
    <w:rsid w:val="00173667"/>
    <w:rsid w:val="001865BD"/>
    <w:rsid w:val="00190EBB"/>
    <w:rsid w:val="001913B0"/>
    <w:rsid w:val="001A37B8"/>
    <w:rsid w:val="001B03B2"/>
    <w:rsid w:val="001B3E6C"/>
    <w:rsid w:val="001B6270"/>
    <w:rsid w:val="001D2373"/>
    <w:rsid w:val="001E7518"/>
    <w:rsid w:val="002128F7"/>
    <w:rsid w:val="00261949"/>
    <w:rsid w:val="002658DE"/>
    <w:rsid w:val="0027137F"/>
    <w:rsid w:val="0027653C"/>
    <w:rsid w:val="00277FBE"/>
    <w:rsid w:val="00290403"/>
    <w:rsid w:val="002A3C04"/>
    <w:rsid w:val="002A47DF"/>
    <w:rsid w:val="002B3543"/>
    <w:rsid w:val="002B5F0C"/>
    <w:rsid w:val="002D64AF"/>
    <w:rsid w:val="002E3D37"/>
    <w:rsid w:val="00314067"/>
    <w:rsid w:val="003228F7"/>
    <w:rsid w:val="00330DC4"/>
    <w:rsid w:val="003445EE"/>
    <w:rsid w:val="00355724"/>
    <w:rsid w:val="00367B12"/>
    <w:rsid w:val="00372521"/>
    <w:rsid w:val="00382BEF"/>
    <w:rsid w:val="003C797D"/>
    <w:rsid w:val="004038D9"/>
    <w:rsid w:val="00416A01"/>
    <w:rsid w:val="004205A3"/>
    <w:rsid w:val="004505AB"/>
    <w:rsid w:val="00451046"/>
    <w:rsid w:val="00470A39"/>
    <w:rsid w:val="00472BC6"/>
    <w:rsid w:val="0048003A"/>
    <w:rsid w:val="004818A5"/>
    <w:rsid w:val="00494BE1"/>
    <w:rsid w:val="00495D07"/>
    <w:rsid w:val="004966BF"/>
    <w:rsid w:val="004A74A6"/>
    <w:rsid w:val="004E3559"/>
    <w:rsid w:val="004E5DC8"/>
    <w:rsid w:val="00502641"/>
    <w:rsid w:val="0050779D"/>
    <w:rsid w:val="005078B8"/>
    <w:rsid w:val="00512162"/>
    <w:rsid w:val="00531383"/>
    <w:rsid w:val="00534F90"/>
    <w:rsid w:val="00536AB6"/>
    <w:rsid w:val="00536D93"/>
    <w:rsid w:val="00550E88"/>
    <w:rsid w:val="005629AF"/>
    <w:rsid w:val="00594C38"/>
    <w:rsid w:val="005D2B4C"/>
    <w:rsid w:val="005F121E"/>
    <w:rsid w:val="005F2F27"/>
    <w:rsid w:val="00616193"/>
    <w:rsid w:val="006543EE"/>
    <w:rsid w:val="0066298D"/>
    <w:rsid w:val="00667FFC"/>
    <w:rsid w:val="00673642"/>
    <w:rsid w:val="00682732"/>
    <w:rsid w:val="006858F1"/>
    <w:rsid w:val="006964B9"/>
    <w:rsid w:val="006C7C2E"/>
    <w:rsid w:val="006E77DD"/>
    <w:rsid w:val="0070407E"/>
    <w:rsid w:val="00716DC4"/>
    <w:rsid w:val="00722573"/>
    <w:rsid w:val="007519F9"/>
    <w:rsid w:val="00761524"/>
    <w:rsid w:val="007A0E6B"/>
    <w:rsid w:val="007A2020"/>
    <w:rsid w:val="007A3FBA"/>
    <w:rsid w:val="007D687C"/>
    <w:rsid w:val="00810405"/>
    <w:rsid w:val="008303B6"/>
    <w:rsid w:val="00833F76"/>
    <w:rsid w:val="0084247C"/>
    <w:rsid w:val="0086088B"/>
    <w:rsid w:val="0086209F"/>
    <w:rsid w:val="00866B1F"/>
    <w:rsid w:val="00876964"/>
    <w:rsid w:val="0087727B"/>
    <w:rsid w:val="008822F0"/>
    <w:rsid w:val="008922E7"/>
    <w:rsid w:val="0089678C"/>
    <w:rsid w:val="008A63A7"/>
    <w:rsid w:val="008B6DCE"/>
    <w:rsid w:val="008D3E60"/>
    <w:rsid w:val="008E0550"/>
    <w:rsid w:val="00912861"/>
    <w:rsid w:val="00915C35"/>
    <w:rsid w:val="00932ED7"/>
    <w:rsid w:val="0093404E"/>
    <w:rsid w:val="009504D5"/>
    <w:rsid w:val="00954BCC"/>
    <w:rsid w:val="00955D26"/>
    <w:rsid w:val="009600C9"/>
    <w:rsid w:val="009707BA"/>
    <w:rsid w:val="00987D73"/>
    <w:rsid w:val="00995461"/>
    <w:rsid w:val="009A55BE"/>
    <w:rsid w:val="009B3B91"/>
    <w:rsid w:val="009B4C2A"/>
    <w:rsid w:val="009E7960"/>
    <w:rsid w:val="00A153D7"/>
    <w:rsid w:val="00A32A70"/>
    <w:rsid w:val="00A40D83"/>
    <w:rsid w:val="00A52C52"/>
    <w:rsid w:val="00A54E83"/>
    <w:rsid w:val="00A55D49"/>
    <w:rsid w:val="00A807AF"/>
    <w:rsid w:val="00AA18B5"/>
    <w:rsid w:val="00AB1EAF"/>
    <w:rsid w:val="00AD0582"/>
    <w:rsid w:val="00AD45D8"/>
    <w:rsid w:val="00B00856"/>
    <w:rsid w:val="00B2308A"/>
    <w:rsid w:val="00B30CC0"/>
    <w:rsid w:val="00B32A9E"/>
    <w:rsid w:val="00B42DC8"/>
    <w:rsid w:val="00B55662"/>
    <w:rsid w:val="00B61444"/>
    <w:rsid w:val="00B71D6B"/>
    <w:rsid w:val="00B91C68"/>
    <w:rsid w:val="00BC0392"/>
    <w:rsid w:val="00BD11C4"/>
    <w:rsid w:val="00BF6974"/>
    <w:rsid w:val="00C657DF"/>
    <w:rsid w:val="00C97AA0"/>
    <w:rsid w:val="00C97AD2"/>
    <w:rsid w:val="00CA2DAD"/>
    <w:rsid w:val="00CC21B9"/>
    <w:rsid w:val="00CD46CF"/>
    <w:rsid w:val="00CE0539"/>
    <w:rsid w:val="00CE1121"/>
    <w:rsid w:val="00CE6C42"/>
    <w:rsid w:val="00CE6C49"/>
    <w:rsid w:val="00CF113A"/>
    <w:rsid w:val="00CF32B6"/>
    <w:rsid w:val="00D45B87"/>
    <w:rsid w:val="00D73C4D"/>
    <w:rsid w:val="00D809E1"/>
    <w:rsid w:val="00D85DDD"/>
    <w:rsid w:val="00D96609"/>
    <w:rsid w:val="00DA0B8A"/>
    <w:rsid w:val="00DA63BF"/>
    <w:rsid w:val="00DB0657"/>
    <w:rsid w:val="00DF7B3B"/>
    <w:rsid w:val="00E0127C"/>
    <w:rsid w:val="00E12FEB"/>
    <w:rsid w:val="00E14D3A"/>
    <w:rsid w:val="00E16AA6"/>
    <w:rsid w:val="00E22A94"/>
    <w:rsid w:val="00E33572"/>
    <w:rsid w:val="00E36871"/>
    <w:rsid w:val="00E448BD"/>
    <w:rsid w:val="00E464E1"/>
    <w:rsid w:val="00E8049D"/>
    <w:rsid w:val="00E84B9E"/>
    <w:rsid w:val="00EA0AEB"/>
    <w:rsid w:val="00EB0E35"/>
    <w:rsid w:val="00EC6B61"/>
    <w:rsid w:val="00F05129"/>
    <w:rsid w:val="00F1528F"/>
    <w:rsid w:val="00F165B8"/>
    <w:rsid w:val="00F21A37"/>
    <w:rsid w:val="00F2615D"/>
    <w:rsid w:val="00F609CC"/>
    <w:rsid w:val="00F933AD"/>
    <w:rsid w:val="00FA75EE"/>
    <w:rsid w:val="00FA79AE"/>
    <w:rsid w:val="00FB3663"/>
    <w:rsid w:val="00FC05B5"/>
    <w:rsid w:val="00FC70AB"/>
    <w:rsid w:val="00FD4750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F960F35-7D38-48F2-A048-AB1D0B7C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67B1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TopptekstTegn">
    <w:name w:val="Topptekst Tegn"/>
    <w:link w:val="Topptekst"/>
    <w:uiPriority w:val="99"/>
    <w:rsid w:val="00367B12"/>
    <w:rPr>
      <w:sz w:val="24"/>
      <w:lang w:eastAsia="en-US"/>
    </w:rPr>
  </w:style>
  <w:style w:type="character" w:customStyle="1" w:styleId="BunntekstTegn">
    <w:name w:val="Bunntekst Tegn"/>
    <w:link w:val="Bunntekst"/>
    <w:uiPriority w:val="99"/>
    <w:rsid w:val="00367B12"/>
    <w:rPr>
      <w:sz w:val="24"/>
      <w:lang w:eastAsia="en-US"/>
    </w:rPr>
  </w:style>
  <w:style w:type="paragraph" w:styleId="Punktliste">
    <w:name w:val="List Bullet"/>
    <w:basedOn w:val="Normal"/>
    <w:rsid w:val="008D3E60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Lexmark Norge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dc:description/>
  <cp:lastModifiedBy>Ingrid R Bakkeland</cp:lastModifiedBy>
  <cp:revision>2</cp:revision>
  <cp:lastPrinted>2016-11-04T13:07:00Z</cp:lastPrinted>
  <dcterms:created xsi:type="dcterms:W3CDTF">2016-11-25T09:55:00Z</dcterms:created>
  <dcterms:modified xsi:type="dcterms:W3CDTF">2016-11-25T09:55:00Z</dcterms:modified>
</cp:coreProperties>
</file>