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2DB0" w14:textId="3FA0F96C" w:rsidR="0083223B" w:rsidRPr="00D96758" w:rsidRDefault="00D96758">
      <w:pPr>
        <w:rPr>
          <w:b/>
          <w:bCs/>
          <w:lang w:val="nb-NO"/>
        </w:rPr>
      </w:pPr>
      <w:r w:rsidRPr="00D96758">
        <w:rPr>
          <w:b/>
          <w:bCs/>
          <w:lang w:val="nb-NO"/>
        </w:rPr>
        <w:t>Oppgave</w:t>
      </w:r>
    </w:p>
    <w:p w14:paraId="73E0EBD9" w14:textId="77777777" w:rsidR="00B32AC0" w:rsidRPr="00B32AC0" w:rsidRDefault="00B32AC0" w:rsidP="00B32AC0">
      <w:pPr>
        <w:pStyle w:val="NormalWeb"/>
        <w:rPr>
          <w:rFonts w:asciiTheme="minorHAnsi" w:hAnsiTheme="minorHAnsi"/>
        </w:rPr>
      </w:pPr>
      <w:r w:rsidRPr="00B32AC0">
        <w:rPr>
          <w:rFonts w:asciiTheme="minorHAnsi" w:hAnsiTheme="minorHAnsi"/>
        </w:rPr>
        <w:t xml:space="preserve">Figuren under viser hvordan folketallet i Norge har utviklet seg mellom 1980 og 2024. Lag en eller flere mulige modeller som forutsier hva folketallet vil være i 2060. </w:t>
      </w:r>
    </w:p>
    <w:p w14:paraId="16C4EADB" w14:textId="754F92F6" w:rsidR="00B32AC0" w:rsidRPr="00B32AC0" w:rsidRDefault="00B32AC0" w:rsidP="00B32AC0">
      <w:pPr>
        <w:pStyle w:val="NormalWeb"/>
        <w:rPr>
          <w:rFonts w:asciiTheme="minorHAnsi" w:hAnsiTheme="minorHAnsi"/>
        </w:rPr>
      </w:pPr>
      <w:hyperlink r:id="rId5" w:history="1">
        <w:r w:rsidRPr="00B32AC0">
          <w:rPr>
            <w:rStyle w:val="Hyperlink"/>
            <w:rFonts w:asciiTheme="minorHAnsi" w:eastAsiaTheme="majorEastAsia" w:hAnsiTheme="minorHAnsi"/>
          </w:rPr>
          <w:t xml:space="preserve">Dataene som </w:t>
        </w:r>
        <w:r w:rsidRPr="00B32AC0">
          <w:rPr>
            <w:rStyle w:val="Hyperlink"/>
            <w:rFonts w:asciiTheme="minorHAnsi" w:eastAsiaTheme="majorEastAsia" w:hAnsiTheme="minorHAnsi"/>
          </w:rPr>
          <w:t>c</w:t>
        </w:r>
        <w:r w:rsidRPr="00B32AC0">
          <w:rPr>
            <w:rStyle w:val="Hyperlink"/>
            <w:rFonts w:asciiTheme="minorHAnsi" w:eastAsiaTheme="majorEastAsia" w:hAnsiTheme="minorHAnsi"/>
          </w:rPr>
          <w:t>sv-fil</w:t>
        </w:r>
      </w:hyperlink>
      <w:r w:rsidRPr="00B32AC0">
        <w:rPr>
          <w:rFonts w:asciiTheme="minorHAnsi" w:hAnsiTheme="minorHAnsi"/>
        </w:rPr>
        <w:t xml:space="preserve"> (fra Statistisk sentralbyrå) </w:t>
      </w:r>
    </w:p>
    <w:p w14:paraId="376605B4" w14:textId="73D4708E" w:rsidR="00B32AC0" w:rsidRPr="00D96758" w:rsidRDefault="0057118F">
      <w:pPr>
        <w:rPr>
          <w:lang w:val="nb-NO"/>
        </w:rPr>
      </w:pPr>
      <w:r>
        <w:rPr>
          <w:noProof/>
          <w:lang w:val="nb-NO"/>
        </w:rPr>
        <w:drawing>
          <wp:inline distT="0" distB="0" distL="0" distR="0" wp14:anchorId="37EEE881" wp14:editId="797F9189">
            <wp:extent cx="5731510" cy="2477135"/>
            <wp:effectExtent l="0" t="0" r="0" b="0"/>
            <wp:docPr id="1446261163" name="Picture 1" descr="A green line graph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261163" name="Picture 1" descr="A green line graph with number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2AC0" w:rsidRPr="00D96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30F5"/>
    <w:multiLevelType w:val="multilevel"/>
    <w:tmpl w:val="CE1E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789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3B"/>
    <w:rsid w:val="00027897"/>
    <w:rsid w:val="0057118F"/>
    <w:rsid w:val="0083223B"/>
    <w:rsid w:val="00B02460"/>
    <w:rsid w:val="00B32AC0"/>
    <w:rsid w:val="00D96758"/>
    <w:rsid w:val="00EF64BD"/>
    <w:rsid w:val="00F1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06CE0"/>
  <w15:chartTrackingRefBased/>
  <w15:docId w15:val="{BDDF5250-229F-6E44-B3D3-F952959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23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96758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B32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32AC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web01.usn.no/~knielsen/kompendier/modellering/csv/befolkning-norge.cs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2024-10-24T07:02:00Z</dcterms:created>
  <dcterms:modified xsi:type="dcterms:W3CDTF">2025-03-10T07:48:00Z</dcterms:modified>
</cp:coreProperties>
</file>